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E2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Приложение №1 </w:t>
      </w:r>
    </w:p>
    <w:p w:rsidR="002A2DE2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2A2DE2" w:rsidRPr="00517C95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2A2DE2" w:rsidRPr="00517C95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2A2DE2" w:rsidRDefault="002A2DE2" w:rsidP="002A2DE2">
      <w:pPr>
        <w:pStyle w:val="a3"/>
        <w:ind w:left="5974" w:right="3"/>
        <w:jc w:val="right"/>
        <w:rPr>
          <w:b/>
          <w:sz w:val="24"/>
          <w:szCs w:val="24"/>
          <w:lang w:val="ru-RU"/>
        </w:rPr>
      </w:pPr>
    </w:p>
    <w:p w:rsidR="002A2DE2" w:rsidRPr="006D7668" w:rsidRDefault="002A2DE2" w:rsidP="002A2DE2">
      <w:pPr>
        <w:pStyle w:val="a3"/>
        <w:ind w:right="3"/>
        <w:jc w:val="center"/>
        <w:rPr>
          <w:sz w:val="24"/>
          <w:szCs w:val="24"/>
          <w:lang w:val="ru-RU"/>
        </w:rPr>
      </w:pPr>
      <w:r w:rsidRPr="006D7668">
        <w:rPr>
          <w:sz w:val="24"/>
          <w:szCs w:val="24"/>
          <w:lang w:val="ru-RU"/>
        </w:rPr>
        <w:t>Муниципальная подпрограмма</w:t>
      </w:r>
    </w:p>
    <w:p w:rsidR="002A2DE2" w:rsidRPr="00FF42A5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«Муниципальное управление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2A2DE2" w:rsidRDefault="002A2DE2" w:rsidP="002A2DE2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2A2DE2" w:rsidRPr="00FF42A5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2A2DE2" w:rsidRPr="0071284F" w:rsidRDefault="002A2DE2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2A2DE2" w:rsidRPr="00A108E5" w:rsidTr="002A2DE2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2A2DE2" w:rsidRPr="008966D2" w:rsidTr="002A2DE2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2A2DE2" w:rsidRPr="007C0519" w:rsidTr="002A2DE2">
        <w:trPr>
          <w:trHeight w:val="59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Цель подпрограммы: </w:t>
            </w:r>
            <w:r w:rsidRPr="008966D2">
              <w:rPr>
                <w:sz w:val="24"/>
                <w:szCs w:val="24"/>
                <w:lang w:val="ru-RU"/>
              </w:rPr>
              <w:t xml:space="preserve">Повышение эффективности деятельности органов местного самоуправления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-обеспечение деятельности администрации, </w:t>
            </w:r>
            <w:r w:rsidRPr="008966D2">
              <w:rPr>
                <w:sz w:val="24"/>
                <w:szCs w:val="24"/>
                <w:lang w:val="ru-RU"/>
              </w:rPr>
              <w:t>повышение эффективности деятельности муниципальных служащих администрации</w:t>
            </w:r>
            <w:r w:rsidRPr="008966D2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 и совершенствование правового регулирования в сфере муниципальной службы;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>организация материально-технического обеспечения деятельности органов местного самоуправления;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 xml:space="preserve">повышение качества и доступности муниципальных услуг на территории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сельского поселения, снижение административных</w:t>
            </w:r>
            <w:r w:rsidRPr="008966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барьеров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контроль за эффективным и целевым расходованием финансовых средств</w:t>
            </w:r>
          </w:p>
        </w:tc>
      </w:tr>
      <w:tr w:rsidR="002A2DE2" w:rsidRPr="008928FA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Соотношение количества обращений граждан, рассмотрен</w:t>
            </w:r>
            <w:r w:rsidRPr="008966D2">
              <w:rPr>
                <w:sz w:val="24"/>
                <w:szCs w:val="24"/>
                <w:lang w:val="ru-RU"/>
              </w:rPr>
              <w:t>ных в срок к количеству</w:t>
            </w:r>
            <w:r>
              <w:rPr>
                <w:sz w:val="24"/>
                <w:szCs w:val="24"/>
                <w:lang w:val="ru-RU"/>
              </w:rPr>
              <w:t xml:space="preserve"> обращений, поставленных на кон</w:t>
            </w:r>
            <w:r w:rsidRPr="008966D2">
              <w:rPr>
                <w:sz w:val="24"/>
                <w:szCs w:val="24"/>
                <w:lang w:val="ru-RU"/>
              </w:rPr>
              <w:t>троль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</w:t>
            </w:r>
            <w:r w:rsidRPr="008966D2">
              <w:rPr>
                <w:sz w:val="24"/>
                <w:szCs w:val="24"/>
                <w:lang w:val="ru-RU"/>
              </w:rPr>
              <w:t>тернет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387626">
              <w:rPr>
                <w:sz w:val="24"/>
                <w:szCs w:val="24"/>
                <w:lang w:val="ru-RU"/>
              </w:rPr>
              <w:t xml:space="preserve">Уровень достижения показателей </w:t>
            </w:r>
            <w:r>
              <w:rPr>
                <w:sz w:val="24"/>
                <w:szCs w:val="24"/>
                <w:lang w:val="ru-RU"/>
              </w:rPr>
              <w:t>под</w:t>
            </w:r>
            <w:r w:rsidRPr="00387626">
              <w:rPr>
                <w:sz w:val="24"/>
                <w:szCs w:val="24"/>
                <w:lang w:val="ru-RU"/>
              </w:rPr>
              <w:t xml:space="preserve">программы (от общего количества установленных </w:t>
            </w:r>
            <w:r>
              <w:rPr>
                <w:sz w:val="24"/>
                <w:szCs w:val="24"/>
                <w:lang w:val="ru-RU"/>
              </w:rPr>
              <w:t>подп</w:t>
            </w:r>
            <w:r w:rsidRPr="00387626">
              <w:rPr>
                <w:sz w:val="24"/>
                <w:szCs w:val="24"/>
                <w:lang w:val="ru-RU"/>
              </w:rPr>
              <w:t>рограммой целевых показателей)</w:t>
            </w:r>
            <w:r>
              <w:rPr>
                <w:sz w:val="24"/>
                <w:szCs w:val="24"/>
                <w:lang w:val="ru-RU"/>
              </w:rPr>
              <w:t xml:space="preserve"> – не менее 90%;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BA2AD9">
              <w:rPr>
                <w:sz w:val="24"/>
                <w:szCs w:val="24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B91A7C">
              <w:rPr>
                <w:sz w:val="24"/>
                <w:szCs w:val="24"/>
                <w:lang w:val="ru-RU"/>
              </w:rPr>
              <w:t>Своевременное исполнение расходных обязательств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>Уровень освоения средств направленных на выполнение полномочий по первичному воинскому учёту граждан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- </w:t>
            </w:r>
            <w:r w:rsidRPr="00227316">
              <w:rPr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9D5E80">
              <w:rPr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 доплат к пенсиям муниципальных служащих администрации </w:t>
            </w:r>
          </w:p>
          <w:p w:rsidR="002A2DE2" w:rsidRPr="008966D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9D5E80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9D5E80">
              <w:rPr>
                <w:sz w:val="24"/>
                <w:szCs w:val="24"/>
                <w:lang w:val="ru-RU"/>
              </w:rPr>
              <w:t xml:space="preserve"> сель</w:t>
            </w:r>
            <w:r>
              <w:rPr>
                <w:sz w:val="24"/>
                <w:szCs w:val="24"/>
                <w:lang w:val="ru-RU"/>
              </w:rPr>
              <w:t>с</w:t>
            </w:r>
            <w:r w:rsidRPr="009D5E80">
              <w:rPr>
                <w:sz w:val="24"/>
                <w:szCs w:val="24"/>
                <w:lang w:val="ru-RU"/>
              </w:rPr>
              <w:t>кого поселения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A2DE2" w:rsidRPr="007F784F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</w:t>
            </w:r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8966D2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8966D2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8966D2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8966D2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2A2DE2" w:rsidRPr="007C0519" w:rsidTr="002A2DE2">
        <w:trPr>
          <w:trHeight w:hRule="exact" w:val="22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a6"/>
              <w:rPr>
                <w:b/>
              </w:rPr>
            </w:pPr>
            <w:proofErr w:type="spellStart"/>
            <w:r w:rsidRPr="00D17991">
              <w:rPr>
                <w:b/>
              </w:rPr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r w:rsidRPr="00D17991">
              <w:rPr>
                <w:b/>
              </w:rPr>
              <w:t>рограммы</w:t>
            </w:r>
            <w:proofErr w:type="spellEnd"/>
            <w:r w:rsidRPr="00D17991">
              <w:rPr>
                <w:b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right="393" w:firstLine="0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повышение эффективности муниципальной службы и результативности профессиональной служебной деятельности муниципальных служащих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</w:t>
            </w:r>
            <w:r w:rsidRPr="008966D2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поселения;</w:t>
            </w:r>
          </w:p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открытость и доступность муниципальной</w:t>
            </w:r>
            <w:r w:rsidRPr="008966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службы;</w:t>
            </w:r>
          </w:p>
          <w:p w:rsidR="002A2DE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повышение уровня доверия граждан к органам местного</w:t>
            </w:r>
            <w:r w:rsidRPr="008966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самоуправления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уровня соблюдения целевого и эффективного использования финансовых средств администрации поселения</w:t>
            </w:r>
          </w:p>
        </w:tc>
      </w:tr>
      <w:tr w:rsidR="002A2DE2" w:rsidRPr="000D2E54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Объем финансирования П</w:t>
            </w:r>
            <w:r>
              <w:rPr>
                <w:lang w:val="ru-RU"/>
              </w:rPr>
              <w:t>одп</w:t>
            </w:r>
            <w:r w:rsidRPr="00533139">
              <w:rPr>
                <w:lang w:val="ru-RU"/>
              </w:rPr>
              <w:t>рограммы в 20</w:t>
            </w:r>
            <w:r>
              <w:rPr>
                <w:lang w:val="ru-RU"/>
              </w:rPr>
              <w:t>18</w:t>
            </w:r>
            <w:r w:rsidRPr="00533139">
              <w:rPr>
                <w:lang w:val="ru-RU"/>
              </w:rPr>
              <w:t>- 20</w:t>
            </w:r>
            <w:r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годах: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всего – </w:t>
            </w:r>
            <w:r>
              <w:rPr>
                <w:lang w:val="ru-RU"/>
              </w:rPr>
              <w:t>9 607,4</w:t>
            </w:r>
            <w:r w:rsidRPr="005331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тыс</w:t>
            </w:r>
            <w:r w:rsidRPr="00533139">
              <w:rPr>
                <w:lang w:val="ru-RU"/>
              </w:rPr>
              <w:t xml:space="preserve">. руб.,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 том числе: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местный бюджет – 9 422,2 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 xml:space="preserve">уб.,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федеральный бюджет – 185,2 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 xml:space="preserve">уб. </w:t>
            </w:r>
            <w:r w:rsidRPr="00533139">
              <w:rPr>
                <w:lang w:val="ru-RU"/>
              </w:rPr>
              <w:t xml:space="preserve">;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2018 год – 3 822,7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>.,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>
              <w:rPr>
                <w:lang w:val="ru-RU"/>
              </w:rPr>
              <w:t>19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 2 882,5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 xml:space="preserve">., </w:t>
            </w:r>
          </w:p>
          <w:p w:rsidR="002A2DE2" w:rsidRPr="00303A4C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 2 902,2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 xml:space="preserve">., </w:t>
            </w:r>
          </w:p>
        </w:tc>
      </w:tr>
    </w:tbl>
    <w:p w:rsidR="002A2DE2" w:rsidRDefault="002A2DE2" w:rsidP="002A2DE2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подпрограм</w:t>
      </w:r>
      <w:r w:rsidRPr="008966D2">
        <w:rPr>
          <w:sz w:val="24"/>
          <w:szCs w:val="24"/>
          <w:lang w:val="ru-RU"/>
        </w:rPr>
        <w:t>мы</w:t>
      </w:r>
    </w:p>
    <w:p w:rsidR="002A2DE2" w:rsidRDefault="002A2DE2" w:rsidP="002A2DE2">
      <w:pPr>
        <w:pStyle w:val="p10"/>
        <w:shd w:val="clear" w:color="auto" w:fill="FFFFFF"/>
        <w:spacing w:before="0" w:beforeAutospacing="0" w:after="0" w:afterAutospacing="0"/>
        <w:ind w:firstLine="567"/>
        <w:jc w:val="both"/>
      </w:pPr>
      <w:r w:rsidRPr="0022336C">
        <w:t>П</w:t>
      </w:r>
      <w:r>
        <w:t>одп</w:t>
      </w:r>
      <w:r w:rsidRPr="0022336C">
        <w:t>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2A2DE2" w:rsidRPr="008966D2" w:rsidRDefault="002A2DE2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2A2DE2" w:rsidRDefault="002A2DE2" w:rsidP="002A2DE2">
      <w:pPr>
        <w:pStyle w:val="a5"/>
        <w:numPr>
          <w:ilvl w:val="1"/>
          <w:numId w:val="7"/>
        </w:numPr>
        <w:tabs>
          <w:tab w:val="left" w:pos="965"/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02.03.2007 № 25-ФЗ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 w:rsidRPr="008966D2">
        <w:rPr>
          <w:sz w:val="24"/>
          <w:szCs w:val="24"/>
          <w:lang w:val="ru-RU"/>
        </w:rPr>
        <w:t>муниципальной службе в Российской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2A2DE2" w:rsidRPr="004E64DA" w:rsidRDefault="002A2DE2" w:rsidP="002A2DE2">
      <w:pPr>
        <w:pStyle w:val="a5"/>
        <w:numPr>
          <w:ilvl w:val="1"/>
          <w:numId w:val="7"/>
        </w:numPr>
        <w:tabs>
          <w:tab w:val="left" w:pos="965"/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</w:t>
      </w:r>
      <w:r>
        <w:rPr>
          <w:sz w:val="24"/>
          <w:szCs w:val="24"/>
          <w:lang w:val="ru-RU"/>
        </w:rPr>
        <w:t>25</w:t>
      </w:r>
      <w:r w:rsidRPr="008966D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12</w:t>
      </w:r>
      <w:r w:rsidRPr="008966D2">
        <w:rPr>
          <w:sz w:val="24"/>
          <w:szCs w:val="24"/>
          <w:lang w:val="ru-RU"/>
        </w:rPr>
        <w:t>.200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№ 2</w:t>
      </w:r>
      <w:r>
        <w:rPr>
          <w:sz w:val="24"/>
          <w:szCs w:val="24"/>
          <w:lang w:val="ru-RU"/>
        </w:rPr>
        <w:t>73</w:t>
      </w:r>
      <w:r w:rsidRPr="008966D2">
        <w:rPr>
          <w:sz w:val="24"/>
          <w:szCs w:val="24"/>
          <w:lang w:val="ru-RU"/>
        </w:rPr>
        <w:t xml:space="preserve">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>
        <w:rPr>
          <w:sz w:val="24"/>
          <w:szCs w:val="24"/>
          <w:lang w:val="ru-RU"/>
        </w:rPr>
        <w:t>противодействии коррупции</w:t>
      </w:r>
      <w:r w:rsidRPr="008966D2">
        <w:rPr>
          <w:sz w:val="24"/>
          <w:szCs w:val="24"/>
          <w:lang w:val="ru-RU"/>
        </w:rPr>
        <w:t>»;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Подпрограмма направлена на повышение эффективности деятельности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по реализации своих полномочий в целях повышения качества решения вопросов местного значения, исходя из интересов населения муниципального образования.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настоящее время перед органами местного самоуправления стоят неотложные</w:t>
      </w:r>
      <w:r>
        <w:rPr>
          <w:sz w:val="24"/>
          <w:szCs w:val="24"/>
          <w:lang w:val="ru-RU"/>
        </w:rPr>
        <w:t xml:space="preserve"> задачи по совершенствова</w:t>
      </w:r>
      <w:r w:rsidRPr="008966D2">
        <w:rPr>
          <w:sz w:val="24"/>
          <w:szCs w:val="24"/>
          <w:lang w:val="ru-RU"/>
        </w:rPr>
        <w:t>нию муниципальной службы, развитию кадрового потенциала в системе муниципал</w:t>
      </w:r>
      <w:r>
        <w:rPr>
          <w:sz w:val="24"/>
          <w:szCs w:val="24"/>
          <w:lang w:val="ru-RU"/>
        </w:rPr>
        <w:t>ьного управления, совершенство</w:t>
      </w:r>
      <w:r w:rsidRPr="008966D2">
        <w:rPr>
          <w:sz w:val="24"/>
          <w:szCs w:val="24"/>
          <w:lang w:val="ru-RU"/>
        </w:rPr>
        <w:t>ванию деятельности органов местного самоуправления, повышению</w:t>
      </w:r>
      <w:r>
        <w:rPr>
          <w:sz w:val="24"/>
          <w:szCs w:val="24"/>
          <w:lang w:val="ru-RU"/>
        </w:rPr>
        <w:t xml:space="preserve"> качества и доступности муници</w:t>
      </w:r>
      <w:r w:rsidRPr="008966D2">
        <w:rPr>
          <w:sz w:val="24"/>
          <w:szCs w:val="24"/>
          <w:lang w:val="ru-RU"/>
        </w:rPr>
        <w:t>пальных услуг, снижению административных барьеров.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администрации поселения с правами юридического лица должно быть направлено на создание предпосылок, условий для устойчивых темпов эконом</w:t>
      </w:r>
      <w:r>
        <w:rPr>
          <w:sz w:val="24"/>
          <w:szCs w:val="24"/>
          <w:lang w:val="ru-RU"/>
        </w:rPr>
        <w:t>ического роста, повышения уров</w:t>
      </w:r>
      <w:r w:rsidRPr="008966D2">
        <w:rPr>
          <w:sz w:val="24"/>
          <w:szCs w:val="24"/>
          <w:lang w:val="ru-RU"/>
        </w:rPr>
        <w:t>ня жизни населения, прекращения избыточного правового регулирования, повышения обоснованности расходования бюджетных средств.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lastRenderedPageBreak/>
        <w:t>Эффективная деятельность органов местного самоуправления невозможн</w:t>
      </w:r>
      <w:r>
        <w:rPr>
          <w:sz w:val="24"/>
          <w:szCs w:val="24"/>
          <w:lang w:val="ru-RU"/>
        </w:rPr>
        <w:t>а без муниципальной службы. Воз</w:t>
      </w:r>
      <w:r w:rsidRPr="008966D2">
        <w:rPr>
          <w:sz w:val="24"/>
          <w:szCs w:val="24"/>
          <w:lang w:val="ru-RU"/>
        </w:rPr>
        <w:t>росшее за последние годы значение местного самоуправления в обеспечении интересов населения диктует потр</w:t>
      </w:r>
      <w:r>
        <w:rPr>
          <w:sz w:val="24"/>
          <w:szCs w:val="24"/>
          <w:lang w:val="ru-RU"/>
        </w:rPr>
        <w:t>еб</w:t>
      </w:r>
      <w:r w:rsidRPr="008966D2">
        <w:rPr>
          <w:sz w:val="24"/>
          <w:szCs w:val="24"/>
          <w:lang w:val="ru-RU"/>
        </w:rPr>
        <w:t xml:space="preserve">ность в квалифицированных муниципальных служащих. Отсутствие необходимых </w:t>
      </w:r>
      <w:r>
        <w:rPr>
          <w:sz w:val="24"/>
          <w:szCs w:val="24"/>
          <w:lang w:val="ru-RU"/>
        </w:rPr>
        <w:t>знаний и профессиональных навы</w:t>
      </w:r>
      <w:r w:rsidRPr="008966D2">
        <w:rPr>
          <w:sz w:val="24"/>
          <w:szCs w:val="24"/>
          <w:lang w:val="ru-RU"/>
        </w:rPr>
        <w:t>ков приводит к низкому качеству управленческих решений и, как следствие, к потере авторитета органов местного самоуправления в глазах населения, поэтому пересмотр показателей эффективности деятельности муниципальных служащих</w:t>
      </w:r>
      <w:r>
        <w:rPr>
          <w:sz w:val="24"/>
          <w:szCs w:val="24"/>
          <w:lang w:val="ru-RU"/>
        </w:rPr>
        <w:t xml:space="preserve"> является одним из инстру</w:t>
      </w:r>
      <w:r w:rsidRPr="008966D2">
        <w:rPr>
          <w:sz w:val="24"/>
          <w:szCs w:val="24"/>
          <w:lang w:val="ru-RU"/>
        </w:rPr>
        <w:t>ментов повышения эффективности муниципального управления.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 того, насколько результативно действуют органы местного самоуправлен</w:t>
      </w:r>
      <w:r>
        <w:rPr>
          <w:sz w:val="24"/>
          <w:szCs w:val="24"/>
          <w:lang w:val="ru-RU"/>
        </w:rPr>
        <w:t>ия, также во многом зависит до</w:t>
      </w:r>
      <w:r w:rsidRPr="008966D2">
        <w:rPr>
          <w:sz w:val="24"/>
          <w:szCs w:val="24"/>
          <w:lang w:val="ru-RU"/>
        </w:rPr>
        <w:t>верие населения к власти в целом.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Одним из главных показателей эффективности работы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является обеспечение бюджетного процесса. Бюджетная политика направлена на укрепление доходной части местного бюджета и повышения качества управления муниципальными финансами. Проводится целенаправленная работа по оптимизации расходов бюджета и исполнению принятых обязательств, в первую очередь по социально значимым и первоочередным расходам.</w:t>
      </w:r>
    </w:p>
    <w:p w:rsidR="002A2DE2" w:rsidRPr="00D04863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04863">
        <w:rPr>
          <w:sz w:val="24"/>
          <w:szCs w:val="24"/>
          <w:lang w:val="ru-RU"/>
        </w:rPr>
        <w:t xml:space="preserve">Четкий, постоянный </w:t>
      </w:r>
      <w:proofErr w:type="gramStart"/>
      <w:r w:rsidRPr="00D04863">
        <w:rPr>
          <w:sz w:val="24"/>
          <w:szCs w:val="24"/>
          <w:lang w:val="ru-RU"/>
        </w:rPr>
        <w:t>контроль за</w:t>
      </w:r>
      <w:proofErr w:type="gramEnd"/>
      <w:r w:rsidRPr="00D04863">
        <w:rPr>
          <w:sz w:val="24"/>
          <w:szCs w:val="24"/>
          <w:lang w:val="ru-RU"/>
        </w:rPr>
        <w:t xml:space="preserve"> расходованием финансовых ресурсов позволит достичь выполнения всех задач, используя финансовые средства, которые заложены в П</w:t>
      </w:r>
      <w:r>
        <w:rPr>
          <w:sz w:val="24"/>
          <w:szCs w:val="24"/>
          <w:lang w:val="ru-RU"/>
        </w:rPr>
        <w:t>одп</w:t>
      </w:r>
      <w:r w:rsidRPr="00D04863">
        <w:rPr>
          <w:sz w:val="24"/>
          <w:szCs w:val="24"/>
          <w:lang w:val="ru-RU"/>
        </w:rPr>
        <w:t>рограмме.</w:t>
      </w:r>
    </w:p>
    <w:p w:rsidR="002A2DE2" w:rsidRPr="00D04863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</w:t>
      </w:r>
      <w:r w:rsidRPr="00D04863">
        <w:rPr>
          <w:sz w:val="24"/>
          <w:szCs w:val="24"/>
          <w:lang w:val="ru-RU"/>
        </w:rPr>
        <w:t xml:space="preserve"> позволит сформировать условия для устойчивого социально - экономического развития и эффективной реализации полномочий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 w:rsidRPr="00D04863">
        <w:rPr>
          <w:sz w:val="24"/>
          <w:szCs w:val="24"/>
          <w:lang w:val="ru-RU"/>
        </w:rPr>
        <w:t xml:space="preserve"> сельского поселения, развития и совершенствования системы муниципальной службы в администрации, создания целостной системы информационного обеспечения местного самоуправления.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подпрограммы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8966D2">
        <w:rPr>
          <w:sz w:val="24"/>
          <w:szCs w:val="24"/>
          <w:lang w:val="ru-RU"/>
        </w:rPr>
        <w:t>ервоочередными задачами в сфере государственного и муниципального управления на современном этапе являются: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</w:t>
      </w:r>
      <w:r w:rsidRPr="008966D2">
        <w:rPr>
          <w:spacing w:val="2"/>
          <w:sz w:val="24"/>
          <w:szCs w:val="24"/>
          <w:lang w:val="ru-RU"/>
        </w:rPr>
        <w:t>дея</w:t>
      </w:r>
      <w:r w:rsidRPr="008966D2">
        <w:rPr>
          <w:sz w:val="24"/>
          <w:szCs w:val="24"/>
          <w:lang w:val="ru-RU"/>
        </w:rPr>
        <w:t>тельности муниципальных</w:t>
      </w:r>
      <w:r w:rsidRPr="008966D2">
        <w:rPr>
          <w:spacing w:val="-14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служащих;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3"/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уровня удовлетворенности граждан качеством предоставления муниципальных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услуг;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информационной открытости деятельности органов местного самоуправления, обеспечение </w:t>
      </w:r>
      <w:r w:rsidRPr="008966D2">
        <w:rPr>
          <w:spacing w:val="4"/>
          <w:sz w:val="24"/>
          <w:szCs w:val="24"/>
          <w:lang w:val="ru-RU"/>
        </w:rPr>
        <w:t>до</w:t>
      </w:r>
      <w:r w:rsidRPr="008966D2">
        <w:rPr>
          <w:sz w:val="24"/>
          <w:szCs w:val="24"/>
          <w:lang w:val="ru-RU"/>
        </w:rPr>
        <w:t>ступа в сети Интернет к открытым данным, содержащимся в информационных системах органов мес</w:t>
      </w:r>
      <w:r>
        <w:rPr>
          <w:sz w:val="24"/>
          <w:szCs w:val="24"/>
          <w:lang w:val="ru-RU"/>
        </w:rPr>
        <w:t>тного самоуправ</w:t>
      </w:r>
      <w:r w:rsidRPr="008966D2">
        <w:rPr>
          <w:sz w:val="24"/>
          <w:szCs w:val="24"/>
          <w:lang w:val="ru-RU"/>
        </w:rPr>
        <w:t>ления.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8966D2">
        <w:rPr>
          <w:sz w:val="24"/>
          <w:szCs w:val="24"/>
          <w:lang w:val="ru-RU"/>
        </w:rPr>
        <w:t>рограмма определяет основные цели: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22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деятельности органов местного самоуправления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</w:t>
      </w:r>
      <w:r w:rsidRPr="008966D2">
        <w:rPr>
          <w:sz w:val="24"/>
          <w:szCs w:val="24"/>
          <w:lang w:val="ru-RU"/>
        </w:rPr>
        <w:t xml:space="preserve">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</w:t>
      </w:r>
      <w:r w:rsidRPr="008966D2">
        <w:rPr>
          <w:spacing w:val="-22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поселения.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Выполнение поставленных целей обусловлено успешным решением следующих задач: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075689">
        <w:rPr>
          <w:sz w:val="24"/>
          <w:szCs w:val="24"/>
          <w:lang w:val="ru-RU"/>
        </w:rPr>
        <w:t xml:space="preserve">обеспечение деятельности администрации, повышение эффективности деятельности муниципальных служащих администрации </w:t>
      </w:r>
      <w:proofErr w:type="spellStart"/>
      <w:r w:rsidRPr="00075689">
        <w:rPr>
          <w:sz w:val="24"/>
          <w:szCs w:val="24"/>
          <w:lang w:val="ru-RU"/>
        </w:rPr>
        <w:t>Сабиновского</w:t>
      </w:r>
      <w:proofErr w:type="spellEnd"/>
      <w:r w:rsidRPr="00075689">
        <w:rPr>
          <w:sz w:val="24"/>
          <w:szCs w:val="24"/>
          <w:lang w:val="ru-RU"/>
        </w:rPr>
        <w:t xml:space="preserve"> сельского поселения и совершенствование правового регулирования в сфере муниципальной службы;</w:t>
      </w:r>
    </w:p>
    <w:p w:rsidR="002A2DE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075689">
        <w:rPr>
          <w:sz w:val="24"/>
          <w:szCs w:val="24"/>
          <w:lang w:val="ru-RU"/>
        </w:rPr>
        <w:t xml:space="preserve"> организация материально-технического обеспечения деятельности органов местного самоуправления;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075689">
        <w:rPr>
          <w:sz w:val="24"/>
          <w:szCs w:val="24"/>
          <w:lang w:val="ru-RU"/>
        </w:rPr>
        <w:t xml:space="preserve"> повышение качества и доступности муниципальных услуг на территории </w:t>
      </w:r>
      <w:proofErr w:type="spellStart"/>
      <w:r w:rsidRPr="00075689">
        <w:rPr>
          <w:sz w:val="24"/>
          <w:szCs w:val="24"/>
          <w:lang w:val="ru-RU"/>
        </w:rPr>
        <w:t>Сабиновского</w:t>
      </w:r>
      <w:proofErr w:type="spellEnd"/>
      <w:r w:rsidRPr="00075689">
        <w:rPr>
          <w:sz w:val="24"/>
          <w:szCs w:val="24"/>
          <w:lang w:val="ru-RU"/>
        </w:rPr>
        <w:t xml:space="preserve"> сельского поселения, снижение административных барьеров</w:t>
      </w:r>
      <w:r>
        <w:rPr>
          <w:sz w:val="24"/>
          <w:szCs w:val="24"/>
          <w:lang w:val="ru-RU"/>
        </w:rPr>
        <w:t>;</w:t>
      </w:r>
    </w:p>
    <w:p w:rsidR="002A2DE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075689">
        <w:rPr>
          <w:sz w:val="24"/>
          <w:szCs w:val="24"/>
          <w:lang w:val="ru-RU"/>
        </w:rPr>
        <w:t xml:space="preserve"> контроль за эффективным и целевым расходованием финансовых средств</w:t>
      </w:r>
      <w:r>
        <w:rPr>
          <w:sz w:val="24"/>
          <w:szCs w:val="24"/>
          <w:lang w:val="ru-RU"/>
        </w:rPr>
        <w:t>.</w:t>
      </w:r>
    </w:p>
    <w:p w:rsidR="002A2DE2" w:rsidRPr="008966D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567" w:right="2" w:firstLine="0"/>
        <w:rPr>
          <w:sz w:val="24"/>
          <w:szCs w:val="24"/>
          <w:lang w:val="ru-RU"/>
        </w:rPr>
      </w:pPr>
    </w:p>
    <w:p w:rsidR="002A2DE2" w:rsidRPr="003E4DC7" w:rsidRDefault="002A2DE2" w:rsidP="002A2DE2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>4.   Прогноз конечных результатов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Ожидаемыми результатами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является следующее: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деятельности муниципальных служащих </w:t>
      </w:r>
      <w:proofErr w:type="spellStart"/>
      <w:r w:rsidRPr="00956AB7">
        <w:rPr>
          <w:b w:val="0"/>
          <w:sz w:val="24"/>
          <w:szCs w:val="24"/>
          <w:lang w:val="ru-RU"/>
        </w:rPr>
        <w:t>Сабиновского</w:t>
      </w:r>
      <w:proofErr w:type="spellEnd"/>
      <w:r w:rsidRPr="00956AB7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открытость и доступность муниципальной службы;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уровня доверия граждан к органам местного самоуправления;</w:t>
      </w: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956AB7">
        <w:rPr>
          <w:b w:val="0"/>
          <w:bCs w:val="0"/>
          <w:sz w:val="24"/>
          <w:szCs w:val="24"/>
          <w:lang w:val="ru-RU"/>
        </w:rPr>
        <w:t>повышение уровня соблюдения целевого и эффективного использования финансовых средств администрации поселения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</w:p>
    <w:p w:rsidR="002A2DE2" w:rsidRPr="003E4DC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20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8966D2">
        <w:rPr>
          <w:sz w:val="24"/>
          <w:szCs w:val="24"/>
          <w:lang w:val="ru-RU"/>
        </w:rPr>
        <w:t>Сабиновском</w:t>
      </w:r>
      <w:proofErr w:type="spellEnd"/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3E4DC7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8966D2">
        <w:rPr>
          <w:sz w:val="24"/>
          <w:szCs w:val="24"/>
          <w:lang w:val="ru-RU"/>
        </w:rPr>
        <w:t>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>новных задач и сгруппирован</w:t>
      </w:r>
      <w:proofErr w:type="gramEnd"/>
      <w:r w:rsidRPr="008966D2">
        <w:rPr>
          <w:sz w:val="24"/>
          <w:szCs w:val="24"/>
          <w:lang w:val="ru-RU"/>
        </w:rPr>
        <w:t xml:space="preserve">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</w:t>
      </w:r>
      <w:r>
        <w:rPr>
          <w:sz w:val="24"/>
          <w:szCs w:val="24"/>
          <w:lang w:val="ru-RU"/>
        </w:rPr>
        <w:t>под</w:t>
      </w:r>
      <w:r w:rsidRPr="000315D0">
        <w:rPr>
          <w:sz w:val="24"/>
          <w:szCs w:val="24"/>
          <w:lang w:val="ru-RU"/>
        </w:rPr>
        <w:t>программе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03652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036527">
        <w:rPr>
          <w:sz w:val="24"/>
          <w:szCs w:val="24"/>
          <w:lang w:val="ru-RU"/>
        </w:rPr>
        <w:t xml:space="preserve">Перечень целевых показателей </w:t>
      </w:r>
      <w:r>
        <w:rPr>
          <w:sz w:val="24"/>
          <w:szCs w:val="24"/>
          <w:lang w:val="ru-RU"/>
        </w:rPr>
        <w:t>под</w:t>
      </w:r>
      <w:r w:rsidRPr="00036527">
        <w:rPr>
          <w:sz w:val="24"/>
          <w:szCs w:val="24"/>
          <w:lang w:val="ru-RU"/>
        </w:rPr>
        <w:t>программы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</w:t>
      </w:r>
      <w:r>
        <w:rPr>
          <w:sz w:val="24"/>
          <w:szCs w:val="24"/>
          <w:lang w:val="ru-RU"/>
        </w:rPr>
        <w:t xml:space="preserve"> муниципальной</w:t>
      </w:r>
      <w:r w:rsidRPr="000315D0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03652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 Объемы и источники финансирования подпрограммы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</w:t>
      </w:r>
      <w:r>
        <w:rPr>
          <w:sz w:val="24"/>
          <w:szCs w:val="24"/>
          <w:lang w:val="ru-RU"/>
        </w:rPr>
        <w:t>муниципальной под</w:t>
      </w:r>
      <w:r w:rsidRPr="000315D0">
        <w:rPr>
          <w:sz w:val="24"/>
          <w:szCs w:val="24"/>
          <w:lang w:val="ru-RU"/>
        </w:rPr>
        <w:t>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: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 xml:space="preserve">3 </w:t>
      </w:r>
      <w:r w:rsidRPr="008966D2">
        <w:rPr>
          <w:sz w:val="24"/>
          <w:szCs w:val="24"/>
          <w:lang w:val="ru-RU"/>
        </w:rPr>
        <w:t>– финансовое обеспечение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за счет средств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поселения;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>4</w:t>
      </w:r>
      <w:r w:rsidRPr="008966D2">
        <w:rPr>
          <w:sz w:val="24"/>
          <w:szCs w:val="24"/>
          <w:lang w:val="ru-RU"/>
        </w:rPr>
        <w:t xml:space="preserve"> – финансовое обеспечение реализации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>программы за сч</w:t>
      </w:r>
      <w:r>
        <w:rPr>
          <w:sz w:val="24"/>
          <w:szCs w:val="24"/>
          <w:lang w:val="ru-RU"/>
        </w:rPr>
        <w:t>ет средств федерального бюджета.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lastRenderedPageBreak/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8966D2">
        <w:rPr>
          <w:sz w:val="24"/>
          <w:szCs w:val="24"/>
          <w:lang w:val="ru-RU"/>
        </w:rPr>
        <w:t>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под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DA6651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2A2DE2" w:rsidRPr="008966D2" w:rsidRDefault="002A2DE2" w:rsidP="002A2DE2">
      <w:pPr>
        <w:pStyle w:val="a3"/>
        <w:spacing w:line="276" w:lineRule="auto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2A2DE2" w:rsidSect="002A2DE2">
          <w:pgSz w:w="11910" w:h="16840"/>
          <w:pgMar w:top="1134" w:right="1137" w:bottom="1134" w:left="1134" w:header="720" w:footer="720" w:gutter="0"/>
          <w:cols w:space="720"/>
        </w:sect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Pr="002F261A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676"/>
        <w:gridCol w:w="2268"/>
        <w:gridCol w:w="1418"/>
        <w:gridCol w:w="1417"/>
        <w:gridCol w:w="5528"/>
      </w:tblGrid>
      <w:tr w:rsidR="002A2DE2" w:rsidRPr="007C0519" w:rsidTr="002A2DE2">
        <w:tc>
          <w:tcPr>
            <w:tcW w:w="54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67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E857A7" w:rsidTr="002A2DE2">
        <w:tc>
          <w:tcPr>
            <w:tcW w:w="543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76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взаимодействия с Советом муниципальных образований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Управление имуществом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Выполнение полномочий по первичному воинскому учету граждан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полномочий по вопросу 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контроля за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 xml:space="preserve"> исполнением бюджета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6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</w:tbl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№2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2A2DE2" w:rsidRPr="007E6651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1417"/>
        <w:gridCol w:w="1843"/>
        <w:gridCol w:w="992"/>
        <w:gridCol w:w="1134"/>
        <w:gridCol w:w="1134"/>
        <w:gridCol w:w="3686"/>
      </w:tblGrid>
      <w:tr w:rsidR="002A2DE2" w:rsidRPr="007C0519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3260" w:type="dxa"/>
            <w:gridSpan w:val="3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201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201</w:t>
            </w: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</w:t>
            </w:r>
            <w:r>
              <w:rPr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2A2DE2" w:rsidRPr="007E6651" w:rsidTr="002A2DE2">
        <w:tc>
          <w:tcPr>
            <w:tcW w:w="675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7E665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7E6651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75F66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175F6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175F6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8" w:type="dxa"/>
          </w:tcPr>
          <w:p w:rsidR="002A2DE2" w:rsidRPr="008966D2" w:rsidRDefault="002A2DE2" w:rsidP="002A2D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Соотношение количества обращений граждан, рассмотрен</w:t>
            </w:r>
            <w:r w:rsidRPr="008966D2">
              <w:rPr>
                <w:sz w:val="24"/>
                <w:szCs w:val="24"/>
                <w:lang w:val="ru-RU"/>
              </w:rPr>
              <w:t>ных в срок к количеству</w:t>
            </w:r>
            <w:r>
              <w:rPr>
                <w:sz w:val="24"/>
                <w:szCs w:val="24"/>
                <w:lang w:val="ru-RU"/>
              </w:rPr>
              <w:t xml:space="preserve"> обращений, поставленных на кон</w:t>
            </w:r>
            <w:r w:rsidRPr="008966D2">
              <w:rPr>
                <w:sz w:val="24"/>
                <w:szCs w:val="24"/>
                <w:lang w:val="ru-RU"/>
              </w:rPr>
              <w:t>троль</w:t>
            </w:r>
          </w:p>
        </w:tc>
        <w:tc>
          <w:tcPr>
            <w:tcW w:w="1417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FF3BD8">
              <w:rPr>
                <w:lang w:val="ru-RU"/>
              </w:rPr>
              <w:t xml:space="preserve">Администрация </w:t>
            </w:r>
            <w:proofErr w:type="spellStart"/>
            <w:r w:rsidRPr="00FF3BD8">
              <w:rPr>
                <w:lang w:val="ru-RU"/>
              </w:rPr>
              <w:t>Сабиновского</w:t>
            </w:r>
            <w:proofErr w:type="spellEnd"/>
            <w:r w:rsidRPr="00FF3BD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8" w:type="dxa"/>
          </w:tcPr>
          <w:p w:rsidR="002A2DE2" w:rsidRPr="008966D2" w:rsidRDefault="002A2DE2" w:rsidP="002A2D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 нормативных актов в печатных средствах массовой информации, в сети Ин</w:t>
            </w:r>
            <w:r w:rsidRPr="008966D2">
              <w:rPr>
                <w:sz w:val="24"/>
                <w:szCs w:val="24"/>
                <w:lang w:val="ru-RU"/>
              </w:rPr>
              <w:t>тернет</w:t>
            </w:r>
          </w:p>
        </w:tc>
        <w:tc>
          <w:tcPr>
            <w:tcW w:w="1417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FF3BD8">
              <w:rPr>
                <w:lang w:val="ru-RU"/>
              </w:rPr>
              <w:t xml:space="preserve">Администрация </w:t>
            </w:r>
            <w:proofErr w:type="spellStart"/>
            <w:r w:rsidRPr="00FF3BD8">
              <w:rPr>
                <w:lang w:val="ru-RU"/>
              </w:rPr>
              <w:t>Сабиновского</w:t>
            </w:r>
            <w:proofErr w:type="spellEnd"/>
            <w:r w:rsidRPr="00FF3BD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Уровень достижения показателей подпрограммы (от общего количества установленных Подпрограммой целевых показателей)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3686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7248F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Обязательство по оплате членских взносов в Совет муниципальных </w:t>
            </w:r>
            <w:r>
              <w:rPr>
                <w:b w:val="0"/>
                <w:sz w:val="24"/>
                <w:szCs w:val="24"/>
                <w:lang w:val="ru-RU"/>
              </w:rPr>
              <w:lastRenderedPageBreak/>
              <w:t>образований (исполнено в срок)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</w:t>
            </w:r>
            <w:r w:rsidRPr="00137062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rPr>
          <w:trHeight w:val="707"/>
        </w:trPr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227316">
              <w:rPr>
                <w:b w:val="0"/>
                <w:sz w:val="24"/>
                <w:szCs w:val="24"/>
                <w:lang w:val="ru-RU"/>
              </w:rPr>
              <w:t>Уровень освоения средств направленных на выполнение полномочий по первичному воинскому учёту граждан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Выполнение полномочий по первичному воинскому учету граждан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</w:t>
            </w:r>
            <w:r>
              <w:rPr>
                <w:b w:val="0"/>
                <w:sz w:val="22"/>
                <w:szCs w:val="22"/>
                <w:lang w:val="ru-RU"/>
              </w:rPr>
              <w:t xml:space="preserve"> доплат к пенсиям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муниципальных служащих администрации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</w:t>
            </w:r>
            <w:r w:rsidRPr="00137062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</w:tbl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lastRenderedPageBreak/>
        <w:br w:type="textWrapping" w:clear="all"/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Heading3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2A2DE2" w:rsidRPr="002C76A3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2A2DE2" w:rsidRPr="008F3251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3293,9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2642,9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2647,6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1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535,9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2758,0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2128,4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2133,1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417,0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607D6D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2A2DE2" w:rsidRPr="0080460A" w:rsidRDefault="002A2DE2" w:rsidP="002A2DE2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1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2A2DE2" w:rsidRPr="00F71473" w:rsidTr="002A2DE2">
        <w:trPr>
          <w:trHeight w:val="707"/>
        </w:trPr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полномочий по вопросу 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контроля за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 xml:space="preserve"> исполнением бюджета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№4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Heading3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2A2DE2" w:rsidRPr="0034130B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федерального бюджета</w:t>
      </w:r>
    </w:p>
    <w:tbl>
      <w:tblPr>
        <w:tblStyle w:val="a7"/>
        <w:tblpPr w:leftFromText="180" w:rightFromText="180" w:vertAnchor="text" w:tblpY="1"/>
        <w:tblOverlap w:val="never"/>
        <w:tblW w:w="14709" w:type="dxa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2126"/>
        <w:gridCol w:w="709"/>
        <w:gridCol w:w="992"/>
        <w:gridCol w:w="993"/>
        <w:gridCol w:w="1134"/>
      </w:tblGrid>
      <w:tr w:rsidR="002A2DE2" w:rsidRPr="008F3251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0110351180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60,6</w:t>
            </w:r>
          </w:p>
        </w:tc>
        <w:tc>
          <w:tcPr>
            <w:tcW w:w="993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61,2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63,4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0110351180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100 200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60,6</w:t>
            </w:r>
          </w:p>
        </w:tc>
        <w:tc>
          <w:tcPr>
            <w:tcW w:w="993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61,2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63,4</w:t>
            </w:r>
          </w:p>
        </w:tc>
      </w:tr>
    </w:tbl>
    <w:p w:rsidR="002A2DE2" w:rsidRDefault="002A2DE2" w:rsidP="002A2DE2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  <w:sectPr w:rsidR="002A2DE2" w:rsidSect="002A2DE2">
          <w:pgSz w:w="16840" w:h="11910" w:orient="landscape"/>
          <w:pgMar w:top="851" w:right="1134" w:bottom="1134" w:left="1134" w:header="720" w:footer="720" w:gutter="0"/>
          <w:cols w:space="720"/>
        </w:sectPr>
      </w:pP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 xml:space="preserve">Приложение №2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к Муниципальной программе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2A2DE2">
        <w:rPr>
          <w:sz w:val="24"/>
          <w:szCs w:val="24"/>
          <w:lang w:val="ru-RU"/>
        </w:rPr>
        <w:t>Сабиновского</w:t>
      </w:r>
      <w:proofErr w:type="spellEnd"/>
      <w:r w:rsidRPr="002A2DE2">
        <w:rPr>
          <w:sz w:val="24"/>
          <w:szCs w:val="24"/>
          <w:lang w:val="ru-RU"/>
        </w:rPr>
        <w:t xml:space="preserve">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сельского поселения на 2018 – 2020 гг.»</w:t>
      </w:r>
    </w:p>
    <w:p w:rsidR="002A2DE2" w:rsidRPr="002A2DE2" w:rsidRDefault="002A2DE2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</w:p>
    <w:p w:rsidR="002A2DE2" w:rsidRPr="002A2DE2" w:rsidRDefault="002A2DE2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  <w:r w:rsidRPr="002A2DE2">
        <w:rPr>
          <w:bCs/>
          <w:sz w:val="24"/>
          <w:szCs w:val="24"/>
          <w:lang w:val="ru-RU"/>
        </w:rPr>
        <w:t>Муниципальная подпрограмма</w:t>
      </w:r>
    </w:p>
    <w:p w:rsidR="002A2DE2" w:rsidRPr="002A2DE2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2A2DE2" w:rsidRPr="002A2DE2" w:rsidRDefault="002A2DE2" w:rsidP="002A2DE2">
      <w:pPr>
        <w:ind w:left="267" w:right="144"/>
        <w:jc w:val="center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муниципальной программы </w:t>
      </w:r>
    </w:p>
    <w:p w:rsidR="002A2DE2" w:rsidRP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2A2DE2">
        <w:rPr>
          <w:b/>
          <w:sz w:val="24"/>
          <w:szCs w:val="24"/>
          <w:lang w:val="ru-RU"/>
        </w:rPr>
        <w:t>Сабиновского</w:t>
      </w:r>
      <w:proofErr w:type="spellEnd"/>
      <w:r w:rsidRPr="002A2DE2">
        <w:rPr>
          <w:b/>
          <w:sz w:val="24"/>
          <w:szCs w:val="24"/>
          <w:lang w:val="ru-RU"/>
        </w:rPr>
        <w:t xml:space="preserve"> сельского поселения на 2018 – 2020 гг.»</w:t>
      </w:r>
    </w:p>
    <w:p w:rsidR="002A2DE2" w:rsidRP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2A2DE2" w:rsidRPr="002A2DE2" w:rsidRDefault="002A2DE2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2A2DE2">
        <w:rPr>
          <w:b/>
          <w:sz w:val="24"/>
          <w:szCs w:val="24"/>
          <w:lang w:val="ru-RU"/>
        </w:rPr>
        <w:t>Паспорт</w:t>
      </w:r>
      <w:r w:rsidRPr="002A2DE2">
        <w:rPr>
          <w:b/>
          <w:spacing w:val="-4"/>
          <w:sz w:val="24"/>
          <w:szCs w:val="24"/>
          <w:lang w:val="ru-RU"/>
        </w:rPr>
        <w:t xml:space="preserve"> муниципальной п</w:t>
      </w:r>
      <w:r w:rsidRPr="002A2DE2">
        <w:rPr>
          <w:b/>
          <w:sz w:val="24"/>
          <w:szCs w:val="24"/>
          <w:lang w:val="ru-RU"/>
        </w:rPr>
        <w:t>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8"/>
        <w:gridCol w:w="7052"/>
      </w:tblGrid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Ответственный</w:t>
            </w:r>
            <w:r w:rsidRPr="002A2DE2">
              <w:rPr>
                <w:b/>
                <w:w w:val="99"/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исполнитель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</w:tr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Участники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</w:tr>
      <w:tr w:rsidR="002A2DE2" w:rsidRPr="007C0519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 xml:space="preserve">Цели и задачи подпрограммы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Цель подпрограммы: </w:t>
            </w:r>
            <w:r w:rsidRPr="002A2DE2">
              <w:rPr>
                <w:color w:val="000000"/>
                <w:sz w:val="24"/>
                <w:szCs w:val="24"/>
                <w:lang w:val="ru-RU" w:eastAsia="ru-RU"/>
              </w:rPr>
              <w:t xml:space="preserve">обеспечение условий в сфере защиты населения и территории </w:t>
            </w:r>
            <w:proofErr w:type="spellStart"/>
            <w:r w:rsidRPr="002A2DE2">
              <w:rPr>
                <w:color w:val="000000"/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color w:val="000000"/>
                <w:sz w:val="24"/>
                <w:szCs w:val="24"/>
                <w:lang w:val="ru-RU" w:eastAsia="ru-RU"/>
              </w:rPr>
              <w:t xml:space="preserve">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Задачи подпрограммы: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разработка и осуществление мер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реализация прав, обязанностей и ответственности в области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 обучение населения мерам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информационное обеспечение;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осуществление контроля по обеспечению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учёт пожаров и их последствий;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установление особого противопожарного режима; 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обеспечения надлежащего состояния источников противопожарного водоснабжения;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дальнейшее   развитие  и  совершенствование   сети  наблюдения   за пожарной   обстановкой, обеспечение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скоординированности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действий  органов  управления   служб  по  локализации  и  ликвидации  ЧС   природного  и  техногенного  характера</w:t>
            </w:r>
          </w:p>
        </w:tc>
      </w:tr>
      <w:tr w:rsidR="002A2DE2" w:rsidRPr="007C0519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Целевые показатели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Содержание в надлежащем состоянии источников противопожарного водоснабжения и подъездных путей к ним в населенных пунктах в течени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е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года;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актами;</w:t>
            </w:r>
          </w:p>
        </w:tc>
      </w:tr>
      <w:tr w:rsidR="002A2DE2" w:rsidRPr="002A2DE2" w:rsidTr="002A2DE2">
        <w:trPr>
          <w:trHeight w:val="7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Этапы и сроки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Подпрограмма рассчитана на период реализации с 2018 по 2020 годы. Подпрограмма не имеет строгой разбивки на этапы.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2A2DE2" w:rsidRPr="007C0519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уменьшение количества травмированных и погибших при пожаре людей;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сокращение общего количества пожаров и материальных потерь от них;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повышение уровня культуры пожарной безопасности среди населения;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улучшение противопожарной защиты объектов бюджетной сферы, жилых домов граждан.</w:t>
            </w:r>
          </w:p>
        </w:tc>
      </w:tr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Объемы и источники финансирования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Объем финансирования Подпрограммы в 2018- 2020 годах: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всего – 170,0 тыс. руб., 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в том числе: местный бюджет – 170,0 тыс. руб.;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2018 год – 70,0 тыс. рублей;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2019год – 50,0 тыс. рублей;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2020год – 50,0 тыс. рублей.</w:t>
            </w:r>
          </w:p>
        </w:tc>
      </w:tr>
    </w:tbl>
    <w:p w:rsidR="002A2DE2" w:rsidRPr="002A2DE2" w:rsidRDefault="002A2DE2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2A2DE2" w:rsidRPr="002A2DE2" w:rsidRDefault="002A2DE2" w:rsidP="002A2DE2">
      <w:pPr>
        <w:widowControl/>
        <w:jc w:val="center"/>
        <w:rPr>
          <w:b/>
          <w:bCs/>
          <w:sz w:val="24"/>
          <w:szCs w:val="24"/>
          <w:lang w:val="ru-RU" w:eastAsia="ru-RU"/>
        </w:rPr>
      </w:pPr>
      <w:r w:rsidRPr="002A2DE2">
        <w:rPr>
          <w:b/>
          <w:bCs/>
          <w:sz w:val="24"/>
          <w:szCs w:val="24"/>
          <w:lang w:val="ru-RU" w:eastAsia="ru-RU"/>
        </w:rPr>
        <w:t>2. Характеристика текущего состояния сферы реализации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Подпрограмма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21 декабря 1994 г. № 69-ФЗ «О пожарной безопасности»;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22 июля 2008г. № 123-ФЗ «Технический регламент о требованиях пожарной безопасности»;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-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Федерального Закона от </w:t>
      </w:r>
      <w:r w:rsidRPr="002A2DE2">
        <w:rPr>
          <w:bCs/>
          <w:spacing w:val="8"/>
          <w:sz w:val="24"/>
          <w:szCs w:val="24"/>
          <w:lang w:val="ru-RU" w:eastAsia="ru-RU"/>
        </w:rPr>
        <w:t>21.12.1994</w:t>
      </w:r>
      <w:r w:rsidRPr="002A2DE2">
        <w:rPr>
          <w:bCs/>
          <w:sz w:val="24"/>
          <w:szCs w:val="24"/>
          <w:lang w:val="ru-RU" w:eastAsia="ru-RU"/>
        </w:rPr>
        <w:t xml:space="preserve">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года № 68-ФЗ </w:t>
      </w:r>
      <w:r w:rsidRPr="002A2DE2">
        <w:rPr>
          <w:sz w:val="24"/>
          <w:szCs w:val="24"/>
          <w:lang w:val="ru-RU" w:eastAsia="ru-RU"/>
        </w:rPr>
        <w:t>«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О защите населения и </w:t>
      </w:r>
      <w:r w:rsidRPr="002A2DE2">
        <w:rPr>
          <w:bCs/>
          <w:spacing w:val="-8"/>
          <w:sz w:val="24"/>
          <w:szCs w:val="24"/>
          <w:lang w:val="ru-RU" w:eastAsia="ru-RU"/>
        </w:rPr>
        <w:t>территорий от чрезвычайных ситуаций природного и техногенного характера</w:t>
      </w:r>
      <w:r w:rsidRPr="002A2DE2">
        <w:rPr>
          <w:sz w:val="24"/>
          <w:szCs w:val="24"/>
          <w:lang w:val="ru-RU" w:eastAsia="ru-RU"/>
        </w:rPr>
        <w:t>».</w:t>
      </w:r>
    </w:p>
    <w:p w:rsidR="002A2DE2" w:rsidRPr="002A2DE2" w:rsidRDefault="002A2DE2" w:rsidP="002A2DE2">
      <w:pPr>
        <w:widowControl/>
        <w:ind w:firstLine="708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Укрепление  пожарной    безопасности   в населенных    пунктах, является  одним   из  важнейших  инструментов  развития  поселения.  Отсутствие  или   низкий   уровень  пожарной    безопасности    в населенных    пунктах  приводит  к  увеличению    количества   пожаров,  в ходе  которых  уничтожается и  повреждается   имущество,  требующее  в  дальнейшем  восстановления,   а  значит   дополнительного  расходования  финансовых  и  материальных   средств.  Кроме  того, рост  количества  пожаров  может  привести   к  увеличению  числа    случаев    причинения  вреда    здоровью и  гибели   населения.  В  связи  с этим необходимо   создать  систему    пожарной  безопасности,  направленную  на  снижение  (предотвращение)   воздействия  на людей  опасных  факторов  пожара.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Подпрограммы должна способствовать повышению уровня пожарной безопасности поселения, подготовке к защите населения, материальных и культурных ценностей от пожаров.</w:t>
      </w:r>
    </w:p>
    <w:p w:rsidR="002A2DE2" w:rsidRPr="002A2DE2" w:rsidRDefault="002A2DE2" w:rsidP="002A2DE2">
      <w:pPr>
        <w:tabs>
          <w:tab w:val="left" w:pos="1734"/>
        </w:tabs>
        <w:spacing w:line="276" w:lineRule="auto"/>
        <w:ind w:left="567"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3. Цели и задачи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 xml:space="preserve">Целью подпрограммы является обеспечение условий в сфере защиты населения и территории </w:t>
      </w:r>
      <w:proofErr w:type="spellStart"/>
      <w:r w:rsidRPr="002A2DE2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2A2DE2">
        <w:rPr>
          <w:color w:val="000000"/>
          <w:sz w:val="24"/>
          <w:szCs w:val="24"/>
          <w:lang w:val="ru-RU" w:eastAsia="ru-RU"/>
        </w:rPr>
        <w:t xml:space="preserve">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пожарах. Подпрограмма предполагает достижение цели путем решения следующих задач: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разработка и осуществление мер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прав, обязанностей и ответственности в области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проведение противопожарной пропаганды и обучение населения мерам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информационное обеспечение;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осуществление контроля по обеспечению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учёт пожаров и их последствий;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установление особого противопожарного режима; 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lastRenderedPageBreak/>
        <w:t>обеспечения надлежащего состояния источников противопожарного водоснабжения;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дальнейшее   развитие  и  совершенствование   сети  наблюдения   за пожарной   обстановкой, обеспечение </w:t>
      </w:r>
      <w:proofErr w:type="spellStart"/>
      <w:r w:rsidRPr="002A2DE2">
        <w:rPr>
          <w:sz w:val="24"/>
          <w:szCs w:val="24"/>
          <w:lang w:val="ru-RU" w:eastAsia="ru-RU"/>
        </w:rPr>
        <w:t>скоординированности</w:t>
      </w:r>
      <w:proofErr w:type="spellEnd"/>
      <w:r w:rsidRPr="002A2DE2">
        <w:rPr>
          <w:sz w:val="24"/>
          <w:szCs w:val="24"/>
          <w:lang w:val="ru-RU" w:eastAsia="ru-RU"/>
        </w:rPr>
        <w:t xml:space="preserve"> действий  органов  управления   служб  по  локализации  и  ликвидации  ЧС   природного  и  техногенного  характера.</w:t>
      </w:r>
    </w:p>
    <w:p w:rsidR="002A2DE2" w:rsidRPr="002A2DE2" w:rsidRDefault="002A2DE2" w:rsidP="002A2DE2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 xml:space="preserve">4. </w:t>
      </w:r>
      <w:r w:rsidRPr="002A2DE2">
        <w:rPr>
          <w:b/>
          <w:bCs/>
          <w:sz w:val="20"/>
          <w:szCs w:val="20"/>
          <w:lang w:val="ru-RU"/>
        </w:rPr>
        <w:t xml:space="preserve"> </w:t>
      </w:r>
      <w:r w:rsidRPr="002A2DE2">
        <w:rPr>
          <w:b/>
          <w:bCs/>
          <w:sz w:val="24"/>
          <w:szCs w:val="24"/>
          <w:lang w:val="ru-RU"/>
        </w:rPr>
        <w:t>Прогноз конечных результатов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В результате выполнения намеченных мероприятий Подпрограммы предполагается уменьшить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5. Сроки реализации подпрограммы</w:t>
      </w:r>
    </w:p>
    <w:p w:rsidR="002A2DE2" w:rsidRPr="002A2DE2" w:rsidRDefault="002A2DE2" w:rsidP="002A2DE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Подпрограмма рассчитана на период реализации с 2018 по 2020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2A2DE2" w:rsidRPr="002A2DE2" w:rsidRDefault="002A2DE2" w:rsidP="002A2DE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Сабиновском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сельском поселении.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6. Перечень основных мероприятий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Перечень основных мероприятий Подпрограммы определен </w:t>
      </w:r>
      <w:proofErr w:type="gramStart"/>
      <w:r w:rsidRPr="002A2DE2">
        <w:rPr>
          <w:rFonts w:eastAsia="Calibri"/>
          <w:sz w:val="24"/>
          <w:szCs w:val="24"/>
          <w:lang w:val="ru-RU"/>
        </w:rPr>
        <w:t>исходя из необходимости достижения ее цели и основных задач и сгруппирован</w:t>
      </w:r>
      <w:proofErr w:type="gramEnd"/>
      <w:r w:rsidRPr="002A2DE2">
        <w:rPr>
          <w:rFonts w:eastAsia="Calibri"/>
          <w:sz w:val="24"/>
          <w:szCs w:val="24"/>
          <w:lang w:val="ru-RU"/>
        </w:rPr>
        <w:t xml:space="preserve"> в рамках поставленных задач.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Перечень мероприятий подпрограммы отражен в приложении №1 к муниципальной подпрограмме  «Безопасность поселения».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7. Перечень целевых показателей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Перечень целевых показателей Подпрограммы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Подпрограммы отражен в приложении №2 к муниципальной подпрограмме «Безопасность поселения».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8.  Объемы и источники финансирования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Информация  по  финансовому обеспечению  реализации  Подпрограммы  представлена  в  Паспорте 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Дополнительная информация изложена в приложении №3 к муниципальной подпрограмме  «Безопасность поселения».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Объем финансирования подпрограммы определяется ежегодно при формировании бюджета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подпрограммы возможно перераспределение объемов средств, предусмотренных на ее реализацию по отдельным мероприятиям и годам.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Оценка эффективности выполнения подпрограммы проводится для 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2A2DE2">
        <w:rPr>
          <w:spacing w:val="-2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2A2DE2">
        <w:rPr>
          <w:sz w:val="24"/>
          <w:szCs w:val="24"/>
          <w:lang w:val="ru-RU"/>
        </w:rPr>
        <w:lastRenderedPageBreak/>
        <w:t>формировании</w:t>
      </w:r>
      <w:proofErr w:type="gramEnd"/>
      <w:r w:rsidRPr="002A2DE2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2A2DE2">
        <w:rPr>
          <w:spacing w:val="-1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2A2DE2">
        <w:rPr>
          <w:spacing w:val="2"/>
          <w:sz w:val="24"/>
          <w:szCs w:val="24"/>
          <w:lang w:val="ru-RU"/>
        </w:rPr>
        <w:t>влияю</w:t>
      </w:r>
      <w:r w:rsidRPr="002A2DE2">
        <w:rPr>
          <w:sz w:val="24"/>
          <w:szCs w:val="24"/>
          <w:lang w:val="ru-RU"/>
        </w:rPr>
        <w:t>щих на ход реализации</w:t>
      </w:r>
      <w:r w:rsidRPr="002A2DE2">
        <w:rPr>
          <w:spacing w:val="-6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widowControl/>
        <w:rPr>
          <w:b/>
          <w:sz w:val="24"/>
          <w:szCs w:val="24"/>
          <w:lang w:val="ru-RU" w:eastAsia="ru-RU"/>
        </w:rPr>
        <w:sectPr w:rsidR="002A2DE2" w:rsidRPr="002A2DE2">
          <w:pgSz w:w="11906" w:h="16838"/>
          <w:pgMar w:top="1134" w:right="851" w:bottom="1134" w:left="1701" w:header="709" w:footer="709" w:gutter="0"/>
          <w:cols w:space="720"/>
        </w:sect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№1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 w:eastAsia="ru-RU"/>
        </w:rPr>
        <w:t xml:space="preserve">Перечень мероприятий подпрограммы </w:t>
      </w: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101"/>
        <w:gridCol w:w="2835"/>
        <w:gridCol w:w="1418"/>
        <w:gridCol w:w="1701"/>
        <w:gridCol w:w="3969"/>
      </w:tblGrid>
      <w:tr w:rsidR="002A2DE2" w:rsidRPr="007C0519" w:rsidTr="002A2DE2">
        <w:tc>
          <w:tcPr>
            <w:tcW w:w="54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01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119" w:type="dxa"/>
            <w:gridSpan w:val="2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3969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2A2DE2" w:rsidTr="002A2DE2">
        <w:tc>
          <w:tcPr>
            <w:tcW w:w="54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начала реализации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окончания реализации</w:t>
            </w:r>
          </w:p>
        </w:tc>
        <w:tc>
          <w:tcPr>
            <w:tcW w:w="3969" w:type="dxa"/>
            <w:vMerge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2A2DE2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2A2DE2" w:rsidRPr="002A2DE2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Содержание подъездных путей к пожарным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в зимних условиях  в населенных пунктах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  <w:tr w:rsidR="002A2DE2" w:rsidRPr="007C0519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Изготовление и установка аншлагов и указателей направления движения к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предназначенных для тушения пожаров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информационного обеспечения населения</w:t>
            </w:r>
          </w:p>
        </w:tc>
      </w:tr>
    </w:tbl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№2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Перечень целевых показателей подпрограммы «Безопасность поселения»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820"/>
        <w:gridCol w:w="1134"/>
        <w:gridCol w:w="2410"/>
        <w:gridCol w:w="850"/>
        <w:gridCol w:w="851"/>
        <w:gridCol w:w="850"/>
        <w:gridCol w:w="3260"/>
      </w:tblGrid>
      <w:tr w:rsidR="002A2DE2" w:rsidRPr="007C0519" w:rsidTr="002A2DE2">
        <w:tc>
          <w:tcPr>
            <w:tcW w:w="67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41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2551" w:type="dxa"/>
            <w:gridSpan w:val="3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26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2A2DE2" w:rsidTr="002A2DE2">
        <w:tc>
          <w:tcPr>
            <w:tcW w:w="675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26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2A2DE2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7C0519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Содержание в надлежащем состоянии источников противопожарного водоснабжения и подъездных путей к ним в населенных пунктах в течение года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7C0519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 населенных пунктов, расположенных вблизи лесных массивов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7C0519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</w:tbl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№3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spacing w:line="276" w:lineRule="auto"/>
        <w:ind w:right="3"/>
        <w:jc w:val="right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2A2DE2" w:rsidRPr="002A2DE2" w:rsidTr="002A2DE2">
        <w:tc>
          <w:tcPr>
            <w:tcW w:w="67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Расходы, тыс</w:t>
            </w:r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.р</w:t>
            </w:r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уб.</w:t>
            </w:r>
          </w:p>
        </w:tc>
      </w:tr>
      <w:tr w:rsidR="002A2DE2" w:rsidRPr="002A2DE2" w:rsidTr="002A2DE2">
        <w:tc>
          <w:tcPr>
            <w:tcW w:w="675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Рз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70,0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15,0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Содержание подъездных путей к пожарным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в зимних условиях  в населенных пунктах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30,0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25,0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2A2DE2" w:rsidRPr="002A2DE2" w:rsidRDefault="002A2DE2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2A2DE2" w:rsidRDefault="002A2DE2" w:rsidP="002A2DE2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2A2DE2" w:rsidSect="002A2DE2">
          <w:pgSz w:w="16840" w:h="11910" w:orient="landscape"/>
          <w:pgMar w:top="851" w:right="1134" w:bottom="1134" w:left="1134" w:header="720" w:footer="720" w:gutter="0"/>
          <w:cols w:space="720"/>
        </w:sectPr>
      </w:pPr>
    </w:p>
    <w:p w:rsidR="001E4A18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№3 </w:t>
      </w:r>
    </w:p>
    <w:p w:rsidR="001E4A18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1E4A18" w:rsidRPr="00517C95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1E4A18" w:rsidRPr="00517C95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1E4A18" w:rsidRPr="008966D2" w:rsidRDefault="001E4A18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1E4A18" w:rsidRPr="00FF42A5" w:rsidRDefault="001E4A18" w:rsidP="001E4A18">
      <w:pPr>
        <w:pStyle w:val="Heading3"/>
        <w:spacing w:before="0"/>
        <w:ind w:left="264" w:right="279"/>
        <w:jc w:val="center"/>
        <w:rPr>
          <w:b w:val="0"/>
          <w:w w:val="99"/>
          <w:sz w:val="24"/>
          <w:szCs w:val="24"/>
          <w:lang w:val="ru-RU"/>
        </w:rPr>
      </w:pPr>
      <w:r w:rsidRPr="00FF42A5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Благоустройство территории</w:t>
      </w:r>
      <w:r w:rsidRPr="00FF42A5">
        <w:rPr>
          <w:w w:val="99"/>
          <w:sz w:val="24"/>
          <w:szCs w:val="24"/>
          <w:lang w:val="ru-RU"/>
        </w:rPr>
        <w:t>»</w:t>
      </w:r>
    </w:p>
    <w:p w:rsidR="001E4A18" w:rsidRDefault="001E4A18" w:rsidP="001E4A18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1E4A18" w:rsidRDefault="001E4A18" w:rsidP="001E4A18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1E4A18" w:rsidRPr="00FF42A5" w:rsidRDefault="001E4A18" w:rsidP="001E4A18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1E4A18" w:rsidRPr="006B7255" w:rsidRDefault="001E4A18" w:rsidP="001E4A18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1E4A18" w:rsidRPr="00CB04B2" w:rsidTr="003A26FE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1E4A18" w:rsidRPr="00645A93" w:rsidTr="003A26FE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645A93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rPr>
          <w:trHeight w:val="539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21B2B">
              <w:rPr>
                <w:color w:val="000000"/>
              </w:rPr>
              <w:t>Цел</w:t>
            </w:r>
            <w:r>
              <w:rPr>
                <w:color w:val="000000"/>
              </w:rPr>
              <w:t>и</w:t>
            </w:r>
            <w:r w:rsidRPr="00A21B2B">
              <w:rPr>
                <w:color w:val="000000"/>
              </w:rPr>
              <w:t xml:space="preserve"> подпрограммы: </w:t>
            </w:r>
          </w:p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45A93">
              <w:rPr>
                <w:color w:val="000000"/>
              </w:rPr>
              <w:t xml:space="preserve"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</w:t>
            </w:r>
            <w:proofErr w:type="spellStart"/>
            <w:r w:rsidRPr="00645A93">
              <w:rPr>
                <w:color w:val="000000"/>
              </w:rPr>
              <w:t>Сабиновского</w:t>
            </w:r>
            <w:proofErr w:type="spellEnd"/>
            <w:r w:rsidRPr="00645A93">
              <w:rPr>
                <w:color w:val="000000"/>
              </w:rPr>
              <w:t xml:space="preserve"> сельского поселения;</w:t>
            </w:r>
          </w:p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снижение расходов местного бюджета на оплату энергетических ресурсов;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45A93">
              <w:rPr>
                <w:color w:val="000000"/>
              </w:rPr>
              <w:t>-</w:t>
            </w:r>
            <w:r w:rsidRPr="00645A93">
              <w:rPr>
                <w:rStyle w:val="apple-converted-space"/>
                <w:color w:val="000000"/>
              </w:rPr>
              <w:t> </w:t>
            </w:r>
            <w:r w:rsidRPr="00645A93">
              <w:rPr>
                <w:rStyle w:val="s4"/>
                <w:color w:val="000000"/>
              </w:rPr>
              <w:t xml:space="preserve">совершенствование системы комплексного благоустройства </w:t>
            </w:r>
            <w:r w:rsidRPr="00645A93">
              <w:rPr>
                <w:color w:val="000000"/>
              </w:rPr>
              <w:t xml:space="preserve">территории </w:t>
            </w:r>
            <w:proofErr w:type="spellStart"/>
            <w:r w:rsidRPr="00645A93">
              <w:rPr>
                <w:color w:val="000000"/>
              </w:rPr>
              <w:t>Сабиновского</w:t>
            </w:r>
            <w:proofErr w:type="spellEnd"/>
            <w:r w:rsidRPr="00645A93">
              <w:rPr>
                <w:color w:val="000000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  <w:r w:rsidRPr="00645A93">
              <w:rPr>
                <w:color w:val="000000"/>
              </w:rPr>
              <w:t>- повышение общего уровня благоустройства поселения.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A21B2B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- техническое обслуживание системы уличного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освещения в населенных пунктах;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повышение эффективности системы электроснабжения;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установление единого порядка содержания территорий;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усиление </w:t>
            </w:r>
            <w:proofErr w:type="gramStart"/>
            <w:r w:rsidRPr="00645A93">
              <w:rPr>
                <w:sz w:val="24"/>
                <w:szCs w:val="24"/>
                <w:lang w:val="ru-RU"/>
              </w:rPr>
              <w:t>контроля за</w:t>
            </w:r>
            <w:proofErr w:type="gramEnd"/>
            <w:r w:rsidRPr="00645A93">
              <w:rPr>
                <w:sz w:val="24"/>
                <w:szCs w:val="24"/>
                <w:lang w:val="ru-RU"/>
              </w:rPr>
              <w:t xml:space="preserve"> использованием, охраной и благоустройством территорий;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приведение в качественное состояние элементов благоустройства;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содержание и текущий ремонт объектов благоустройства (детских игровых и спортивных площадок, зелёных насаждений и т.д.)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E4A18" w:rsidRPr="00965012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sz w:val="24"/>
                <w:szCs w:val="24"/>
                <w:lang w:val="ru-RU"/>
              </w:rPr>
              <w:t xml:space="preserve">обеспечение доступности территорий общего пользования, в том числе с учетом особых потребностей инвалидов и других </w:t>
            </w:r>
            <w:proofErr w:type="spellStart"/>
            <w:r>
              <w:rPr>
                <w:sz w:val="24"/>
                <w:szCs w:val="24"/>
                <w:lang w:val="ru-RU"/>
              </w:rPr>
              <w:t>маломобильных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групп населения.</w:t>
            </w:r>
          </w:p>
        </w:tc>
      </w:tr>
      <w:tr w:rsidR="001E4A18" w:rsidRPr="007C0519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Обязательство по оплате за потребленную электрическую энергию (исполнено в срок);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- Замена ртутных ламп уличного освещения </w:t>
            </w:r>
            <w:proofErr w:type="gramStart"/>
            <w:r>
              <w:rPr>
                <w:sz w:val="24"/>
                <w:szCs w:val="24"/>
                <w:lang w:val="ru-RU"/>
              </w:rPr>
              <w:t>светодиодными</w:t>
            </w:r>
            <w:proofErr w:type="gramEnd"/>
            <w:r>
              <w:rPr>
                <w:sz w:val="24"/>
                <w:szCs w:val="24"/>
                <w:lang w:val="ru-RU"/>
              </w:rPr>
              <w:t>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Поддержание в надлежащем состоянии территории </w:t>
            </w:r>
            <w:proofErr w:type="spellStart"/>
            <w:r w:rsidRPr="00645A93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sz w:val="24"/>
                <w:szCs w:val="24"/>
                <w:lang w:val="ru-RU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Обеспечение комфортного и безопасного проживания граждан;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использование.</w:t>
            </w:r>
          </w:p>
        </w:tc>
      </w:tr>
      <w:tr w:rsidR="001E4A18" w:rsidRPr="006B7255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</w:t>
            </w:r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645A93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1E4A18" w:rsidRPr="00645A93" w:rsidTr="003A26FE">
        <w:trPr>
          <w:trHeight w:hRule="exact" w:val="19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a6"/>
              <w:rPr>
                <w:b/>
              </w:rPr>
            </w:pPr>
            <w:proofErr w:type="spellStart"/>
            <w:r w:rsidRPr="00D17991">
              <w:rPr>
                <w:b/>
              </w:rPr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r w:rsidRPr="00D17991">
              <w:rPr>
                <w:b/>
              </w:rPr>
              <w:t>рограммы</w:t>
            </w:r>
            <w:proofErr w:type="spellEnd"/>
            <w:r w:rsidRPr="00D17991">
              <w:rPr>
                <w:b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 Обеспечение экономии электрической энергии;</w:t>
            </w:r>
          </w:p>
          <w:p w:rsidR="001E4A18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 Снижение нагрузки по оплате энергоносителей на местный бюджет;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color w:val="000000"/>
                <w:sz w:val="24"/>
                <w:szCs w:val="24"/>
                <w:lang w:val="ru-RU"/>
              </w:rPr>
              <w:t xml:space="preserve">Улучшение состояния территории </w:t>
            </w:r>
            <w:proofErr w:type="spellStart"/>
            <w:r w:rsidRPr="00645A93">
              <w:rPr>
                <w:color w:val="000000"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color w:val="000000"/>
                <w:sz w:val="24"/>
                <w:szCs w:val="24"/>
                <w:lang w:val="ru-RU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color w:val="000000"/>
                <w:sz w:val="24"/>
                <w:szCs w:val="24"/>
                <w:lang w:val="ru-RU"/>
              </w:rPr>
              <w:t>Создание условий для работы и отдыха жителей поселения;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sz w:val="24"/>
                <w:szCs w:val="24"/>
                <w:lang w:val="ru-RU"/>
              </w:rPr>
              <w:t>Благоустроенность населённых пунктов поселения.</w:t>
            </w:r>
          </w:p>
        </w:tc>
      </w:tr>
      <w:tr w:rsidR="001E4A18" w:rsidRPr="007C0519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Объем финансирования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рограммы в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>- 20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645A93">
              <w:rPr>
                <w:sz w:val="24"/>
                <w:szCs w:val="24"/>
                <w:lang w:val="ru-RU"/>
              </w:rPr>
              <w:t xml:space="preserve"> годах:  </w:t>
            </w:r>
            <w:r>
              <w:rPr>
                <w:sz w:val="24"/>
                <w:szCs w:val="24"/>
                <w:lang w:val="ru-RU"/>
              </w:rPr>
              <w:t>1556,6</w:t>
            </w:r>
            <w:r w:rsidRPr="00645A93">
              <w:rPr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местный бюджет – 1 </w:t>
            </w:r>
            <w:r>
              <w:rPr>
                <w:sz w:val="24"/>
                <w:szCs w:val="24"/>
                <w:lang w:val="ru-RU"/>
              </w:rPr>
              <w:t>5</w:t>
            </w:r>
            <w:r w:rsidRPr="00645A93">
              <w:rPr>
                <w:sz w:val="24"/>
                <w:szCs w:val="24"/>
                <w:lang w:val="ru-RU"/>
              </w:rPr>
              <w:t>56,</w:t>
            </w:r>
            <w:r>
              <w:rPr>
                <w:sz w:val="24"/>
                <w:szCs w:val="24"/>
                <w:lang w:val="ru-RU"/>
              </w:rPr>
              <w:t>6</w:t>
            </w:r>
            <w:r w:rsidRPr="00645A93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650,0</w:t>
            </w:r>
            <w:r w:rsidRPr="00645A93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2019</w:t>
            </w:r>
            <w:r w:rsidRPr="00645A93">
              <w:rPr>
                <w:sz w:val="24"/>
                <w:szCs w:val="24"/>
                <w:lang w:val="ru-RU"/>
              </w:rPr>
              <w:t xml:space="preserve"> год – 453,3 тыс. рублей;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  <w:r w:rsidRPr="00645A93">
              <w:rPr>
                <w:sz w:val="24"/>
                <w:szCs w:val="24"/>
                <w:lang w:val="ru-RU"/>
              </w:rPr>
              <w:t xml:space="preserve"> год – 453,3 тыс. рублей.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2. </w:t>
      </w:r>
      <w:r w:rsidRPr="005F2C82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1E4A18" w:rsidRPr="00091301" w:rsidRDefault="001E4A18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Благоустройство </w:t>
      </w:r>
      <w:r w:rsidRPr="00091301">
        <w:rPr>
          <w:sz w:val="24"/>
          <w:szCs w:val="24"/>
          <w:lang w:val="ru-RU"/>
        </w:rPr>
        <w:t xml:space="preserve">населенных пунктов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поселение одно из основных направлений деятельности администрации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 За последние годы в этом направлении проведена большая работа. Ежегодно выделяются средства на уборку территорий, скашивание травы, опиловку деревьев, содержание уличного освещения, обустройство и поддержание в безопасном состоянии детских площадок</w:t>
      </w:r>
      <w:r>
        <w:rPr>
          <w:sz w:val="24"/>
          <w:szCs w:val="24"/>
          <w:lang w:val="ru-RU"/>
        </w:rPr>
        <w:t>, зеленых насаждений</w:t>
      </w:r>
      <w:r w:rsidRPr="00091301">
        <w:rPr>
          <w:sz w:val="24"/>
          <w:szCs w:val="24"/>
          <w:lang w:val="ru-RU"/>
        </w:rPr>
        <w:t xml:space="preserve">. </w:t>
      </w:r>
    </w:p>
    <w:p w:rsidR="001E4A18" w:rsidRPr="00091301" w:rsidRDefault="001E4A18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 w:eastAsia="ar-SA"/>
        </w:rPr>
        <w:t>Несмотря на принимаемые меры, постоянно происходит порча детских и спортивных площадок, лавочек и других объектов благоустройства. Для улучшения комфортного проживания населения и обеспечение безопасного движения транспорта в тёмное время суток, необходимо продолжать проведение мероприятий по содержанию уличного освещения.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Подп</w:t>
      </w:r>
      <w:r w:rsidRPr="00091301">
        <w:rPr>
          <w:sz w:val="24"/>
          <w:szCs w:val="24"/>
          <w:lang w:val="ru-RU"/>
        </w:rPr>
        <w:t xml:space="preserve">рограмма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 (далее по тексту –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рограмма) разработана в соответствии с Федеральным законом от 06.10.2003</w:t>
      </w:r>
      <w:r>
        <w:rPr>
          <w:sz w:val="24"/>
          <w:szCs w:val="24"/>
          <w:lang w:val="ru-RU"/>
        </w:rPr>
        <w:t>г. №</w:t>
      </w:r>
      <w:r w:rsidRPr="00091301">
        <w:rPr>
          <w:sz w:val="24"/>
          <w:szCs w:val="24"/>
          <w:lang w:val="ru-RU"/>
        </w:rPr>
        <w:t>131-ФЗ «Об общих принципах организации местного самоуправления в Российской Федерации»,</w:t>
      </w:r>
      <w:r>
        <w:rPr>
          <w:sz w:val="24"/>
          <w:szCs w:val="24"/>
          <w:lang w:val="ru-RU"/>
        </w:rPr>
        <w:t xml:space="preserve"> Федеральным законом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Pr="000913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Приказ Министерства</w:t>
      </w:r>
      <w:r w:rsidRPr="00DB45C8">
        <w:rPr>
          <w:sz w:val="24"/>
          <w:szCs w:val="24"/>
          <w:lang w:val="ru-RU"/>
        </w:rPr>
        <w:t xml:space="preserve"> строительства и жилищно-коммунального хозяйства Российской Федерации</w:t>
      </w:r>
      <w:r>
        <w:rPr>
          <w:sz w:val="24"/>
          <w:szCs w:val="24"/>
          <w:lang w:val="ru-RU"/>
        </w:rPr>
        <w:t xml:space="preserve"> от 13.04.2017г</w:t>
      </w:r>
      <w:proofErr w:type="gramEnd"/>
      <w:r>
        <w:rPr>
          <w:sz w:val="24"/>
          <w:szCs w:val="24"/>
          <w:lang w:val="ru-RU"/>
        </w:rPr>
        <w:t>. №711/</w:t>
      </w:r>
      <w:proofErr w:type="spellStart"/>
      <w:proofErr w:type="gramStart"/>
      <w:r>
        <w:rPr>
          <w:sz w:val="24"/>
          <w:szCs w:val="24"/>
          <w:lang w:val="ru-RU"/>
        </w:rPr>
        <w:t>пр</w:t>
      </w:r>
      <w:proofErr w:type="spellEnd"/>
      <w:proofErr w:type="gramEnd"/>
      <w:r>
        <w:rPr>
          <w:sz w:val="24"/>
          <w:szCs w:val="24"/>
          <w:lang w:val="ru-RU"/>
        </w:rPr>
        <w:t xml:space="preserve"> «</w:t>
      </w:r>
      <w:r w:rsidRPr="003A51CC">
        <w:rPr>
          <w:sz w:val="24"/>
          <w:szCs w:val="24"/>
          <w:lang w:val="ru-RU"/>
        </w:rPr>
        <w:t>Об утверждении методических рекомендаций по подготовке</w:t>
      </w:r>
      <w:r>
        <w:rPr>
          <w:sz w:val="24"/>
          <w:szCs w:val="24"/>
          <w:lang w:val="ru-RU"/>
        </w:rPr>
        <w:t xml:space="preserve"> </w:t>
      </w:r>
      <w:r w:rsidRPr="003A51CC">
        <w:rPr>
          <w:sz w:val="24"/>
          <w:szCs w:val="24"/>
          <w:lang w:val="ru-RU"/>
        </w:rPr>
        <w:t>правил благоустройства территорий поселений, городских округов, внутригородских районов</w:t>
      </w:r>
      <w:r>
        <w:rPr>
          <w:sz w:val="24"/>
          <w:szCs w:val="24"/>
          <w:lang w:val="ru-RU"/>
        </w:rPr>
        <w:t>»,</w:t>
      </w:r>
      <w:r w:rsidRPr="00DB45C8">
        <w:rPr>
          <w:sz w:val="24"/>
          <w:szCs w:val="24"/>
          <w:lang w:val="ru-RU"/>
        </w:rPr>
        <w:t xml:space="preserve"> </w:t>
      </w:r>
      <w:r w:rsidRPr="00FA5EE0">
        <w:rPr>
          <w:sz w:val="24"/>
          <w:szCs w:val="24"/>
          <w:lang w:val="ru-RU"/>
        </w:rPr>
        <w:t xml:space="preserve">«Правилами содержания и благоустройства территории </w:t>
      </w:r>
      <w:proofErr w:type="spellStart"/>
      <w:r w:rsidRPr="00FA5EE0">
        <w:rPr>
          <w:sz w:val="24"/>
          <w:szCs w:val="24"/>
          <w:lang w:val="ru-RU"/>
        </w:rPr>
        <w:t>Сабиновского</w:t>
      </w:r>
      <w:proofErr w:type="spellEnd"/>
      <w:r w:rsidRPr="00FA5EE0">
        <w:rPr>
          <w:sz w:val="24"/>
          <w:szCs w:val="24"/>
          <w:lang w:val="ru-RU"/>
        </w:rPr>
        <w:t xml:space="preserve"> сельского поселения»,  утвержденными решением Совета </w:t>
      </w:r>
      <w:proofErr w:type="spellStart"/>
      <w:r w:rsidRPr="00FA5EE0">
        <w:rPr>
          <w:sz w:val="24"/>
          <w:szCs w:val="24"/>
          <w:lang w:val="ru-RU"/>
        </w:rPr>
        <w:t>Сабиновского</w:t>
      </w:r>
      <w:proofErr w:type="spellEnd"/>
      <w:r w:rsidRPr="00FA5EE0">
        <w:rPr>
          <w:sz w:val="24"/>
          <w:szCs w:val="24"/>
          <w:lang w:val="ru-RU"/>
        </w:rPr>
        <w:t xml:space="preserve"> сельского поселения №1 от 21.02.2014 года.</w:t>
      </w:r>
    </w:p>
    <w:p w:rsidR="001E4A18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Реализация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осуществляется за счет бюджета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Подпрограмма должна обеспечить снижение потребления электроэнергии за счет внедрения предлагаемых данной подпрограммой мероприятий, и соответственно, перехода на экономичное и рациональное расходование электроэнергии.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рограмма позволит сформировать условия для улучшения благоустройства населенных пунктов развития, эффективной реализации полномочий администрации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</w:t>
      </w:r>
    </w:p>
    <w:p w:rsidR="001E4A18" w:rsidRPr="00091301" w:rsidRDefault="001E4A18" w:rsidP="001E4A18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3. </w:t>
      </w:r>
      <w:r w:rsidRPr="004318EC">
        <w:rPr>
          <w:sz w:val="24"/>
          <w:szCs w:val="24"/>
          <w:lang w:val="ru-RU"/>
        </w:rPr>
        <w:t>Цели и задачи подпрограммы</w:t>
      </w:r>
    </w:p>
    <w:p w:rsidR="001E4A18" w:rsidRPr="00091301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Данная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рограмма направлена на повышение </w:t>
      </w:r>
      <w:proofErr w:type="gramStart"/>
      <w:r w:rsidRPr="00091301">
        <w:rPr>
          <w:sz w:val="24"/>
          <w:szCs w:val="24"/>
          <w:lang w:val="ru-RU"/>
        </w:rPr>
        <w:t>уровня комплексного благоустройства территорий населённых пунктов территории</w:t>
      </w:r>
      <w:proofErr w:type="gramEnd"/>
      <w:r w:rsidRPr="00091301">
        <w:rPr>
          <w:sz w:val="24"/>
          <w:szCs w:val="24"/>
          <w:lang w:val="ru-RU"/>
        </w:rPr>
        <w:t xml:space="preserve">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 Основными целями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является: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снижение расходов местного бюджета на оплату энергетических ресурсов;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совершенствование системы комплексного благоустройства территории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повышение уровня внешнего благоустройства и санитарного содержания территории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общего уровня благоустройства поселения.</w:t>
      </w:r>
    </w:p>
    <w:p w:rsidR="001E4A18" w:rsidRPr="00091301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/>
        </w:rPr>
      </w:pPr>
      <w:r w:rsidRPr="00091301">
        <w:rPr>
          <w:color w:val="000000"/>
          <w:sz w:val="24"/>
          <w:szCs w:val="24"/>
          <w:lang w:val="ru-RU"/>
        </w:rPr>
        <w:t>Для достижения указанных целей, необходимо выполнение следующих задач: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техническое обслуживание системы уличного освещения в населенных пунктах;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реализация организационных мероприятий по энергосбережению и повышению энергетической эффективности;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повышение эффективности системы электроснабжения;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установление единого порядка содержания территорий;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 xml:space="preserve">- усиление </w:t>
      </w:r>
      <w:proofErr w:type="gramStart"/>
      <w:r w:rsidRPr="008C63A1">
        <w:rPr>
          <w:sz w:val="24"/>
          <w:szCs w:val="24"/>
          <w:lang w:val="ru-RU"/>
        </w:rPr>
        <w:t>контроля за</w:t>
      </w:r>
      <w:proofErr w:type="gramEnd"/>
      <w:r w:rsidRPr="008C63A1">
        <w:rPr>
          <w:sz w:val="24"/>
          <w:szCs w:val="24"/>
          <w:lang w:val="ru-RU"/>
        </w:rPr>
        <w:t xml:space="preserve"> использованием, охраной и благоустройством территорий;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приведение в качественное состояние элементов благоустройства;</w:t>
      </w:r>
    </w:p>
    <w:p w:rsidR="001E4A18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содержание и текущий ремонт объектов благоустройства (детских игровых и спортивных площадок, зелёных насаждений и т.д.)</w:t>
      </w:r>
      <w:r>
        <w:rPr>
          <w:sz w:val="24"/>
          <w:szCs w:val="24"/>
          <w:lang w:val="ru-RU"/>
        </w:rPr>
        <w:t>;</w:t>
      </w:r>
    </w:p>
    <w:p w:rsidR="001E4A18" w:rsidRPr="00091301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обеспечение доступности территорий общего пользования, в том числе с учетом особых потребностей инвалидов и других </w:t>
      </w:r>
      <w:proofErr w:type="spellStart"/>
      <w:r>
        <w:rPr>
          <w:sz w:val="24"/>
          <w:szCs w:val="24"/>
          <w:lang w:val="ru-RU"/>
        </w:rPr>
        <w:t>маломобильных</w:t>
      </w:r>
      <w:proofErr w:type="spellEnd"/>
      <w:r>
        <w:rPr>
          <w:sz w:val="24"/>
          <w:szCs w:val="24"/>
          <w:lang w:val="ru-RU"/>
        </w:rPr>
        <w:t xml:space="preserve"> групп населения.</w:t>
      </w:r>
    </w:p>
    <w:p w:rsidR="001E4A18" w:rsidRPr="00091301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4.   </w:t>
      </w:r>
      <w:r w:rsidRPr="004318EC">
        <w:rPr>
          <w:sz w:val="24"/>
          <w:szCs w:val="24"/>
          <w:lang w:val="ru-RU"/>
        </w:rPr>
        <w:t>Прогноз конечных результатов подпрограммы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091301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091301">
        <w:rPr>
          <w:b w:val="0"/>
          <w:bCs w:val="0"/>
          <w:sz w:val="24"/>
          <w:szCs w:val="24"/>
          <w:lang w:val="ru-RU"/>
        </w:rPr>
        <w:t>рограммы позволит достичь следующих результатов: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09130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Снижение нагрузки по оплате энергоносителей на местный бюджет;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Обеспечение экономии электрической энергии;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 xml:space="preserve">Улучшение состояния территории </w:t>
      </w:r>
      <w:proofErr w:type="spellStart"/>
      <w:r w:rsidRPr="008C63A1">
        <w:rPr>
          <w:b w:val="0"/>
          <w:sz w:val="24"/>
          <w:szCs w:val="24"/>
          <w:lang w:val="ru-RU"/>
        </w:rPr>
        <w:t>Сабиновского</w:t>
      </w:r>
      <w:proofErr w:type="spellEnd"/>
      <w:r w:rsidRPr="008C63A1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 </w:t>
      </w:r>
      <w:r w:rsidRPr="008C63A1">
        <w:rPr>
          <w:b w:val="0"/>
          <w:sz w:val="24"/>
          <w:szCs w:val="24"/>
          <w:lang w:val="ru-RU"/>
        </w:rPr>
        <w:t>Создание условий для работы и отдыха жителей поселения;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 Благоустроенность населённых пунктов поселения.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5. </w:t>
      </w:r>
      <w:r w:rsidRPr="004318EC">
        <w:rPr>
          <w:sz w:val="24"/>
          <w:szCs w:val="24"/>
          <w:lang w:val="ru-RU"/>
        </w:rPr>
        <w:t>Сроки реализации подпрограммы</w:t>
      </w:r>
    </w:p>
    <w:p w:rsidR="001E4A18" w:rsidRPr="004318EC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Подпрограмма рассчитана на период реализации с 2018 по 2020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lastRenderedPageBreak/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4318EC">
        <w:rPr>
          <w:sz w:val="24"/>
          <w:szCs w:val="24"/>
          <w:lang w:val="ru-RU"/>
        </w:rPr>
        <w:t>Сабиновском</w:t>
      </w:r>
      <w:proofErr w:type="spellEnd"/>
      <w:r w:rsidRPr="004318EC">
        <w:rPr>
          <w:sz w:val="24"/>
          <w:szCs w:val="24"/>
          <w:lang w:val="ru-RU"/>
        </w:rPr>
        <w:t xml:space="preserve"> сельском поселении.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6. </w:t>
      </w:r>
      <w:r w:rsidRPr="004318EC">
        <w:rPr>
          <w:sz w:val="24"/>
          <w:szCs w:val="24"/>
          <w:lang w:val="ru-RU"/>
        </w:rPr>
        <w:t>Перечень основных мероприятий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091301">
        <w:rPr>
          <w:sz w:val="24"/>
          <w:szCs w:val="24"/>
          <w:lang w:val="ru-RU"/>
        </w:rPr>
        <w:t>исходя из необходимости достижения ее целей и основных задач и сгруппирован</w:t>
      </w:r>
      <w:proofErr w:type="gramEnd"/>
      <w:r w:rsidRPr="00091301">
        <w:rPr>
          <w:sz w:val="24"/>
          <w:szCs w:val="24"/>
          <w:lang w:val="ru-RU"/>
        </w:rPr>
        <w:t xml:space="preserve"> в рамках поставленных задач.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091301">
        <w:rPr>
          <w:sz w:val="24"/>
          <w:szCs w:val="24"/>
          <w:lang w:val="ru-RU"/>
        </w:rPr>
        <w:t>программы отражен в приложении №1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7. </w:t>
      </w:r>
      <w:r w:rsidRPr="00CC2FEA">
        <w:rPr>
          <w:sz w:val="24"/>
          <w:szCs w:val="24"/>
          <w:lang w:val="ru-RU"/>
        </w:rPr>
        <w:t>Перечень целевых показателей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отражен в приложении №2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8.  </w:t>
      </w:r>
      <w:r w:rsidRPr="00CC2FEA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Дополнительная информация изложена в приложени</w:t>
      </w:r>
      <w:r>
        <w:rPr>
          <w:sz w:val="24"/>
          <w:szCs w:val="24"/>
          <w:lang w:val="ru-RU"/>
        </w:rPr>
        <w:t>и №3</w:t>
      </w:r>
      <w:r w:rsidRPr="00091301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Объем финансирования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определяется ежегодно при формировании бюджета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</w:t>
      </w: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возможно перераспределение объемов средств, предусмотренных на ее реализацию по отдельным мероприятиям и годам.</w:t>
      </w:r>
    </w:p>
    <w:p w:rsidR="001E4A18" w:rsidRPr="00DA6651" w:rsidRDefault="001E4A18" w:rsidP="001E4A18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1E4A18" w:rsidRPr="008966D2" w:rsidRDefault="001E4A18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1E4A18" w:rsidSect="001E4A18">
          <w:pgSz w:w="11910" w:h="16840"/>
          <w:pgMar w:top="1134" w:right="1137" w:bottom="1134" w:left="1134" w:header="720" w:footer="720" w:gutter="0"/>
          <w:cols w:space="720"/>
        </w:sectPr>
      </w:pP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Pr="002F261A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960"/>
        <w:gridCol w:w="2409"/>
        <w:gridCol w:w="1418"/>
        <w:gridCol w:w="1417"/>
        <w:gridCol w:w="5103"/>
      </w:tblGrid>
      <w:tr w:rsidR="001E4A18" w:rsidRPr="007C0519" w:rsidTr="003A26FE">
        <w:tc>
          <w:tcPr>
            <w:tcW w:w="54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1E4A18" w:rsidRPr="00E857A7" w:rsidTr="003A26FE">
        <w:tc>
          <w:tcPr>
            <w:tcW w:w="543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409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7C0519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653176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2409" w:type="dxa"/>
          </w:tcPr>
          <w:p w:rsidR="001E4A18" w:rsidRPr="001B1418" w:rsidRDefault="001E4A18" w:rsidP="003A26FE">
            <w:pPr>
              <w:rPr>
                <w:lang w:val="ru-RU"/>
              </w:rPr>
            </w:pPr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653176" w:rsidRDefault="001E4A18" w:rsidP="003A26FE">
            <w:pPr>
              <w:pStyle w:val="Heading3"/>
              <w:ind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E63733">
              <w:rPr>
                <w:b w:val="0"/>
                <w:sz w:val="22"/>
                <w:szCs w:val="22"/>
                <w:lang w:val="ru-RU"/>
              </w:rPr>
              <w:t>беспечение экономии электрической энергии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E63733">
              <w:rPr>
                <w:b w:val="0"/>
                <w:sz w:val="22"/>
                <w:szCs w:val="22"/>
                <w:lang w:val="ru-RU"/>
              </w:rPr>
              <w:t>нижение нагрузки по оплате эн</w:t>
            </w:r>
            <w:r>
              <w:rPr>
                <w:b w:val="0"/>
                <w:sz w:val="22"/>
                <w:szCs w:val="22"/>
                <w:lang w:val="ru-RU"/>
              </w:rPr>
              <w:t>ергоносителей на местный бюджет</w:t>
            </w: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7C0519" w:rsidTr="003A26FE">
        <w:trPr>
          <w:trHeight w:val="416"/>
        </w:trPr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507B35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653176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овышение уровня внешнего благоустройства и санитарного содержания территории </w:t>
            </w:r>
            <w:proofErr w:type="spellStart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Pr="00653176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7C0519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92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1A2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1A2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1E4A18" w:rsidRPr="007E6651" w:rsidRDefault="001E4A18" w:rsidP="001E4A18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1275"/>
        <w:gridCol w:w="1843"/>
        <w:gridCol w:w="1134"/>
        <w:gridCol w:w="1134"/>
        <w:gridCol w:w="1134"/>
        <w:gridCol w:w="3686"/>
      </w:tblGrid>
      <w:tr w:rsidR="001E4A18" w:rsidRPr="007C0519" w:rsidTr="003A26FE">
        <w:tc>
          <w:tcPr>
            <w:tcW w:w="675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6C4CCA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6C4CCA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1E4A18" w:rsidRPr="006C4CCA" w:rsidTr="003A26FE">
        <w:tc>
          <w:tcPr>
            <w:tcW w:w="675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28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</w:t>
            </w:r>
            <w:r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3686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6C4CCA" w:rsidTr="003A26FE">
        <w:tc>
          <w:tcPr>
            <w:tcW w:w="6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1E4A18" w:rsidRPr="006C4CCA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Своевременное проведение ремонта сетей уличного освещения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шт.</w:t>
            </w:r>
          </w:p>
        </w:tc>
        <w:tc>
          <w:tcPr>
            <w:tcW w:w="1843" w:type="dxa"/>
          </w:tcPr>
          <w:p w:rsidR="001E4A18" w:rsidRPr="006C4CCA" w:rsidRDefault="001E4A18" w:rsidP="003A26FE">
            <w:pPr>
              <w:rPr>
                <w:lang w:val="ru-RU"/>
              </w:rPr>
            </w:pPr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E63733">
              <w:rPr>
                <w:b w:val="0"/>
                <w:sz w:val="22"/>
                <w:szCs w:val="22"/>
                <w:lang w:val="ru-RU"/>
              </w:rPr>
              <w:t>беспечение экономии электрической энергии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E63733">
              <w:rPr>
                <w:b w:val="0"/>
                <w:sz w:val="22"/>
                <w:szCs w:val="22"/>
                <w:lang w:val="ru-RU"/>
              </w:rPr>
              <w:t>нижение нагрузки по оплате эн</w:t>
            </w:r>
            <w:r>
              <w:rPr>
                <w:b w:val="0"/>
                <w:sz w:val="22"/>
                <w:szCs w:val="22"/>
                <w:lang w:val="ru-RU"/>
              </w:rPr>
              <w:t>ергоносителей на местный бюджет</w:t>
            </w:r>
          </w:p>
        </w:tc>
      </w:tr>
      <w:tr w:rsidR="001E4A18" w:rsidRPr="006C4CCA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Поддержание в надлежащем состоянии территории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Повышение уровня внешнего благоустройства и санитарного содержания территории </w:t>
            </w:r>
            <w:proofErr w:type="spellStart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7C0519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</w:t>
            </w: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Default="001E4A18" w:rsidP="001E4A18">
      <w:pPr>
        <w:pStyle w:val="a3"/>
        <w:ind w:right="221"/>
        <w:jc w:val="right"/>
        <w:rPr>
          <w:b/>
          <w:sz w:val="24"/>
          <w:szCs w:val="24"/>
          <w:lang w:val="ru-RU"/>
        </w:rPr>
      </w:pPr>
    </w:p>
    <w:p w:rsidR="001E4A18" w:rsidRPr="004F5CDF" w:rsidRDefault="001E4A18" w:rsidP="001E4A18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1E4A18" w:rsidRPr="008F3251" w:rsidTr="003A26FE">
        <w:tc>
          <w:tcPr>
            <w:tcW w:w="675" w:type="dxa"/>
            <w:vMerge w:val="restart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1E4A18" w:rsidRPr="007E6651" w:rsidTr="003A26FE">
        <w:tc>
          <w:tcPr>
            <w:tcW w:w="675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1E4A18" w:rsidRPr="007E6651" w:rsidTr="003A26FE">
        <w:tc>
          <w:tcPr>
            <w:tcW w:w="675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1E4A18" w:rsidRPr="00B41C0D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650,0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545,0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1E4A18" w:rsidRPr="00C6305E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1.4</w:t>
            </w:r>
          </w:p>
        </w:tc>
        <w:tc>
          <w:tcPr>
            <w:tcW w:w="3686" w:type="dxa"/>
          </w:tcPr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2693" w:type="dxa"/>
          </w:tcPr>
          <w:p w:rsidR="001E4A18" w:rsidRPr="0080460A" w:rsidRDefault="001E4A18" w:rsidP="003A26FE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1E4A18" w:rsidRPr="00B41C0D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507B35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1E4A18" w:rsidRPr="00F71473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92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1E4A18" w:rsidRDefault="001E4A18" w:rsidP="001E4A18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D34EC3" w:rsidRDefault="00D34EC3" w:rsidP="00DA6C45">
      <w:pPr>
        <w:pStyle w:val="a3"/>
        <w:ind w:right="221"/>
        <w:rPr>
          <w:b/>
          <w:sz w:val="22"/>
          <w:szCs w:val="22"/>
          <w:lang w:val="ru-RU"/>
        </w:rPr>
      </w:pPr>
    </w:p>
    <w:p w:rsidR="00DA6C45" w:rsidRDefault="00DA6C45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  <w:sectPr w:rsidR="003C237B" w:rsidSect="003C237B">
          <w:pgSz w:w="16840" w:h="11910" w:orient="landscape"/>
          <w:pgMar w:top="851" w:right="1134" w:bottom="851" w:left="1134" w:header="720" w:footer="720" w:gutter="0"/>
          <w:cols w:space="720"/>
        </w:sectPr>
      </w:pPr>
    </w:p>
    <w:p w:rsidR="003C237B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№4 </w:t>
      </w:r>
    </w:p>
    <w:p w:rsidR="003C237B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3C237B" w:rsidRPr="00517C95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3C237B" w:rsidRPr="00517C95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3C237B" w:rsidRDefault="003C237B" w:rsidP="003C237B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</w:p>
    <w:p w:rsidR="003C237B" w:rsidRPr="00B03601" w:rsidRDefault="003C237B" w:rsidP="003C237B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3C237B" w:rsidRPr="00FF42A5" w:rsidRDefault="003C237B" w:rsidP="003C237B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Культура, молодёжная политика и спорт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3C237B" w:rsidRDefault="003C237B" w:rsidP="003C237B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3C237B" w:rsidRDefault="003C237B" w:rsidP="003C237B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3C237B" w:rsidRPr="00FF42A5" w:rsidRDefault="003C237B" w:rsidP="003C237B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3C237B" w:rsidRPr="00613FFB" w:rsidRDefault="003C237B" w:rsidP="003C237B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3C237B" w:rsidRPr="00C6554A" w:rsidTr="003A26FE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3C237B" w:rsidRPr="007C0519" w:rsidTr="003A26FE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сельского поселения, МКУ «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Сабиновское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СКО»</w:t>
            </w:r>
          </w:p>
        </w:tc>
      </w:tr>
      <w:tr w:rsidR="003C237B" w:rsidRPr="007C0519" w:rsidTr="003A26FE">
        <w:trPr>
          <w:trHeight w:val="56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65B4E" w:rsidRDefault="003C237B" w:rsidP="003A26FE">
            <w:pPr>
              <w:pStyle w:val="TableParagraph"/>
              <w:ind w:right="157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B65B4E">
              <w:rPr>
                <w:sz w:val="24"/>
                <w:szCs w:val="24"/>
                <w:lang w:val="ru-RU"/>
              </w:rPr>
              <w:t xml:space="preserve">Цель подпрограммы: </w:t>
            </w:r>
            <w:r w:rsidRPr="00BD4276">
              <w:rPr>
                <w:sz w:val="24"/>
                <w:szCs w:val="24"/>
                <w:lang w:val="ru-RU"/>
              </w:rPr>
              <w:t xml:space="preserve">Сохранение и развитие культурного, духовного наследия,  развитие физической культуры и массового спорта в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Сабиновском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сельском поселении</w:t>
            </w:r>
          </w:p>
          <w:p w:rsidR="003C237B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65B4E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создание условий для доступа населения 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</w:t>
            </w: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материально-технической базы МКУ «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Сабиновское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СКО».</w:t>
            </w:r>
          </w:p>
        </w:tc>
      </w:tr>
      <w:tr w:rsidR="003C237B" w:rsidRPr="007C0519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380288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 xml:space="preserve">- Количество детей, привлеченных к участию в творческих мероприятиях – </w:t>
            </w:r>
            <w:r>
              <w:rPr>
                <w:sz w:val="24"/>
                <w:szCs w:val="24"/>
                <w:lang w:val="ru-RU"/>
              </w:rPr>
              <w:t>77</w:t>
            </w:r>
            <w:r w:rsidRPr="00D6509E">
              <w:rPr>
                <w:sz w:val="24"/>
                <w:szCs w:val="24"/>
                <w:lang w:val="ru-RU"/>
              </w:rPr>
              <w:t xml:space="preserve"> чел.;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Своевременное исполнение расходных обязательств по выплате заработной платы сотрудникам, оплаты коммунальных платежей и налогов;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 xml:space="preserve">- Количество посещений </w:t>
            </w:r>
            <w:proofErr w:type="spellStart"/>
            <w:r w:rsidRPr="00D6509E">
              <w:rPr>
                <w:sz w:val="24"/>
                <w:szCs w:val="24"/>
                <w:lang w:val="ru-RU"/>
              </w:rPr>
              <w:t>культурно-досуговых</w:t>
            </w:r>
            <w:proofErr w:type="spellEnd"/>
            <w:r w:rsidRPr="00D6509E">
              <w:rPr>
                <w:sz w:val="24"/>
                <w:szCs w:val="24"/>
                <w:lang w:val="ru-RU"/>
              </w:rPr>
              <w:t xml:space="preserve"> мероприятий – </w:t>
            </w:r>
            <w:r>
              <w:rPr>
                <w:sz w:val="24"/>
                <w:szCs w:val="24"/>
                <w:lang w:val="ru-RU"/>
              </w:rPr>
              <w:t>6452</w:t>
            </w:r>
            <w:r w:rsidRPr="00D6509E">
              <w:rPr>
                <w:sz w:val="24"/>
                <w:szCs w:val="24"/>
                <w:lang w:val="ru-RU"/>
              </w:rPr>
              <w:t xml:space="preserve"> чел.;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Количество формирований самодеятельного народного творчества – 10шт.;</w:t>
            </w:r>
          </w:p>
          <w:p w:rsidR="003C237B" w:rsidRPr="00D6509E" w:rsidRDefault="003C237B" w:rsidP="003A26FE">
            <w:pPr>
              <w:pStyle w:val="TableParagraph"/>
              <w:rPr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Количество посещений спортивных мероприятий – 11</w:t>
            </w:r>
            <w:r>
              <w:rPr>
                <w:sz w:val="24"/>
                <w:szCs w:val="24"/>
                <w:lang w:val="ru-RU"/>
              </w:rPr>
              <w:t>5</w:t>
            </w:r>
            <w:r w:rsidRPr="00D6509E">
              <w:rPr>
                <w:sz w:val="24"/>
                <w:szCs w:val="24"/>
                <w:lang w:val="ru-RU"/>
              </w:rPr>
              <w:t>3 чел.</w:t>
            </w:r>
          </w:p>
        </w:tc>
      </w:tr>
      <w:tr w:rsidR="003C237B" w:rsidRPr="00EC61EB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C6554A" w:rsidRDefault="003C237B" w:rsidP="003A26FE">
            <w:pPr>
              <w:pStyle w:val="a6"/>
              <w:rPr>
                <w:b/>
                <w:lang w:val="ru-RU"/>
              </w:rPr>
            </w:pPr>
            <w:r w:rsidRPr="00D17991">
              <w:rPr>
                <w:b/>
                <w:szCs w:val="24"/>
                <w:lang w:val="ru-RU"/>
              </w:rPr>
              <w:t>Этапы и сроки реализации п</w:t>
            </w:r>
            <w:r>
              <w:rPr>
                <w:b/>
                <w:szCs w:val="24"/>
                <w:lang w:val="ru-RU"/>
              </w:rPr>
              <w:t>одп</w:t>
            </w:r>
            <w:r w:rsidRPr="00D17991">
              <w:rPr>
                <w:b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BD4276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3C237B" w:rsidRPr="007C0519" w:rsidTr="003A26FE">
        <w:trPr>
          <w:trHeight w:hRule="exact" w:val="54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17991">
              <w:rPr>
                <w:b/>
              </w:rPr>
              <w:lastRenderedPageBreak/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r w:rsidRPr="00D17991">
              <w:rPr>
                <w:b/>
              </w:rPr>
              <w:t>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  <w:lang w:val="ru-RU"/>
              </w:rPr>
              <w:t>Сабиновском</w:t>
            </w:r>
            <w:proofErr w:type="spellEnd"/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сельском поселении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- расширение видов любительских объединений и клубов по интересам в </w:t>
            </w:r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МКУ «</w:t>
            </w:r>
            <w:proofErr w:type="spellStart"/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Сабиновское</w:t>
            </w:r>
            <w:proofErr w:type="spellEnd"/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 xml:space="preserve"> СКО»;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увеличение количества спортивных </w:t>
            </w:r>
            <w:proofErr w:type="gramStart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мероприятиях</w:t>
            </w:r>
            <w:proofErr w:type="gramEnd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привлечение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материально-технической базы учреждения;</w:t>
            </w:r>
          </w:p>
          <w:p w:rsidR="003C237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хнической базы спортивного зала;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228E1">
              <w:rPr>
                <w:b w:val="0"/>
                <w:bCs w:val="0"/>
                <w:sz w:val="24"/>
                <w:szCs w:val="24"/>
                <w:lang w:val="ru-RU"/>
              </w:rPr>
              <w:t xml:space="preserve">посещение обучающих семинаров сотрудниками учреждения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по соответствующим направлениям;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3C237B" w:rsidRPr="007357CC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3C237B" w:rsidRPr="007C0519" w:rsidTr="003A26FE">
        <w:trPr>
          <w:trHeight w:val="202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Объем финансирования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рограммы в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>- 20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BD4276">
              <w:rPr>
                <w:sz w:val="24"/>
                <w:szCs w:val="24"/>
                <w:lang w:val="ru-RU"/>
              </w:rPr>
              <w:t xml:space="preserve"> годах:</w:t>
            </w:r>
          </w:p>
          <w:p w:rsidR="003C237B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всего – </w:t>
            </w:r>
            <w:r>
              <w:rPr>
                <w:sz w:val="24"/>
                <w:szCs w:val="24"/>
                <w:lang w:val="ru-RU"/>
              </w:rPr>
              <w:t>5 360,1</w:t>
            </w:r>
            <w:r w:rsidRPr="00BD4276">
              <w:rPr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местный бюджет – </w:t>
            </w:r>
            <w:r>
              <w:rPr>
                <w:sz w:val="24"/>
                <w:szCs w:val="24"/>
                <w:lang w:val="ru-RU"/>
              </w:rPr>
              <w:t>5 274,9</w:t>
            </w:r>
            <w:r w:rsidRPr="00BD4276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областной бюджет – 85,2 тыс</w:t>
            </w:r>
            <w:proofErr w:type="gramStart"/>
            <w:r>
              <w:rPr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sz w:val="24"/>
                <w:szCs w:val="24"/>
                <w:lang w:val="ru-RU"/>
              </w:rPr>
              <w:t>уб.</w:t>
            </w:r>
          </w:p>
          <w:p w:rsidR="003C237B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1 841,5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>
              <w:rPr>
                <w:sz w:val="24"/>
                <w:szCs w:val="24"/>
                <w:lang w:val="ru-RU"/>
              </w:rPr>
              <w:t xml:space="preserve">, 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2019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1 758,8 тыс. рублей,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1 759,8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3C237B" w:rsidRDefault="003C237B" w:rsidP="003C237B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544E65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Pr="008C026D">
        <w:rPr>
          <w:sz w:val="24"/>
          <w:szCs w:val="24"/>
          <w:lang w:val="ru-RU" w:eastAsia="ru-RU"/>
        </w:rPr>
        <w:t>гуманизации</w:t>
      </w:r>
      <w:proofErr w:type="spellEnd"/>
      <w:r w:rsidRPr="008C026D">
        <w:rPr>
          <w:sz w:val="24"/>
          <w:szCs w:val="24"/>
          <w:lang w:val="ru-RU" w:eastAsia="ru-RU"/>
        </w:rPr>
        <w:t xml:space="preserve"> общества и сохранении национальной самобытности народов.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 xml:space="preserve">рограмма определяет комплекс мер по усилению роли культуры в </w:t>
      </w:r>
      <w:proofErr w:type="spellStart"/>
      <w:r w:rsidRPr="008C026D">
        <w:rPr>
          <w:sz w:val="24"/>
          <w:szCs w:val="24"/>
          <w:lang w:val="ru-RU" w:eastAsia="ru-RU"/>
        </w:rPr>
        <w:t>Сабиновском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сельском поселении,  дальнейшему её развитию, сохранению накопленного культурного наследия. 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Основным учреждением культуры на территории  </w:t>
      </w:r>
      <w:proofErr w:type="spellStart"/>
      <w:r w:rsidRPr="008C026D">
        <w:rPr>
          <w:sz w:val="24"/>
          <w:szCs w:val="24"/>
          <w:lang w:val="ru-RU" w:eastAsia="ru-RU"/>
        </w:rPr>
        <w:t>Сабиновского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сельского поселения является: Муниципальное казённое учреждение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Здание МКУ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СКО»  построено в 1989 году. С 2011-2016 года проведены ремонты помещений учреждения: входное крыльцо, фойе, тренажёрная комната, заменены </w:t>
      </w:r>
      <w:r w:rsidRPr="008C026D">
        <w:rPr>
          <w:sz w:val="24"/>
          <w:szCs w:val="24"/>
          <w:lang w:val="ru-RU" w:eastAsia="ru-RU"/>
        </w:rPr>
        <w:lastRenderedPageBreak/>
        <w:t xml:space="preserve">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</w:t>
      </w:r>
      <w:proofErr w:type="spellStart"/>
      <w:r w:rsidRPr="001F681B">
        <w:rPr>
          <w:sz w:val="24"/>
          <w:szCs w:val="24"/>
          <w:lang w:val="ru-RU" w:eastAsia="ru-RU"/>
        </w:rPr>
        <w:t>Сабиновское</w:t>
      </w:r>
      <w:proofErr w:type="spellEnd"/>
      <w:r w:rsidRPr="001F681B">
        <w:rPr>
          <w:sz w:val="24"/>
          <w:szCs w:val="24"/>
          <w:lang w:val="ru-RU" w:eastAsia="ru-RU"/>
        </w:rPr>
        <w:t xml:space="preserve">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П</w:t>
      </w:r>
      <w:r w:rsidRPr="008C026D">
        <w:rPr>
          <w:sz w:val="24"/>
          <w:szCs w:val="24"/>
          <w:lang w:val="ru-RU" w:eastAsia="ru-RU"/>
        </w:rPr>
        <w:t xml:space="preserve">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</w:t>
      </w:r>
      <w:proofErr w:type="spellStart"/>
      <w:r w:rsidRPr="008C026D">
        <w:rPr>
          <w:sz w:val="24"/>
          <w:szCs w:val="24"/>
          <w:lang w:val="ru-RU" w:eastAsia="ru-RU"/>
        </w:rPr>
        <w:t>Сабиновского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сельского поселения, что будет достигаться регулярным проведением культурно-массовых и спортивных мероприятий.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>рограммы, приходится на содержание здания и укрепление материально-технической базы МКУ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3C237B" w:rsidRDefault="003C237B" w:rsidP="003C237B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043E20">
        <w:rPr>
          <w:sz w:val="24"/>
          <w:szCs w:val="24"/>
          <w:lang w:val="ru-RU"/>
        </w:rPr>
        <w:t>Цели и задачи подпрограммы</w:t>
      </w:r>
    </w:p>
    <w:p w:rsidR="003C237B" w:rsidRPr="00F14BB3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Подпрограммы: с</w:t>
      </w:r>
      <w:r w:rsidRPr="00F14BB3">
        <w:rPr>
          <w:sz w:val="24"/>
          <w:szCs w:val="24"/>
          <w:lang w:val="ru-RU"/>
        </w:rPr>
        <w:t xml:space="preserve">охранение и развитие культурного, духовного наследия,  развитие физической культуры и массового спорта в </w:t>
      </w:r>
      <w:proofErr w:type="spellStart"/>
      <w:r w:rsidRPr="00F14BB3">
        <w:rPr>
          <w:sz w:val="24"/>
          <w:szCs w:val="24"/>
          <w:lang w:val="ru-RU"/>
        </w:rPr>
        <w:t>Сабиновском</w:t>
      </w:r>
      <w:proofErr w:type="spellEnd"/>
      <w:r w:rsidRPr="00F14BB3">
        <w:rPr>
          <w:sz w:val="24"/>
          <w:szCs w:val="24"/>
          <w:lang w:val="ru-RU"/>
        </w:rPr>
        <w:t xml:space="preserve"> сельском поселении.</w:t>
      </w:r>
    </w:p>
    <w:p w:rsidR="003C237B" w:rsidRPr="00F14BB3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 xml:space="preserve">рограммы базируется на принципах инициативы и творческого потенциала работников культуры и населения </w:t>
      </w:r>
      <w:proofErr w:type="spellStart"/>
      <w:r w:rsidRPr="00F14BB3">
        <w:rPr>
          <w:sz w:val="24"/>
          <w:szCs w:val="24"/>
          <w:lang w:val="ru-RU"/>
        </w:rPr>
        <w:t>Сабиновского</w:t>
      </w:r>
      <w:proofErr w:type="spellEnd"/>
      <w:r w:rsidRPr="00F14BB3">
        <w:rPr>
          <w:sz w:val="24"/>
          <w:szCs w:val="24"/>
          <w:lang w:val="ru-RU"/>
        </w:rPr>
        <w:t xml:space="preserve"> сельского поселения.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в соответствии с указанными принципами её реализации определяется необходимостью обеспечения: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</w:t>
      </w:r>
      <w:proofErr w:type="spellStart"/>
      <w:r w:rsidRPr="00AF08BE">
        <w:rPr>
          <w:sz w:val="24"/>
          <w:szCs w:val="24"/>
          <w:lang w:val="ru-RU"/>
        </w:rPr>
        <w:t>Сабиновского</w:t>
      </w:r>
      <w:proofErr w:type="spellEnd"/>
      <w:r w:rsidRPr="00AF08BE">
        <w:rPr>
          <w:sz w:val="24"/>
          <w:szCs w:val="24"/>
          <w:lang w:val="ru-RU"/>
        </w:rPr>
        <w:t xml:space="preserve">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>
        <w:rPr>
          <w:sz w:val="24"/>
          <w:szCs w:val="24"/>
          <w:lang w:val="ru-RU"/>
        </w:rPr>
        <w:t>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конкурсов, выставок;</w:t>
      </w:r>
    </w:p>
    <w:p w:rsidR="003C237B" w:rsidRPr="00422E0E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>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</w:t>
      </w:r>
      <w:proofErr w:type="spellStart"/>
      <w:r w:rsidRPr="00AF08BE">
        <w:rPr>
          <w:sz w:val="24"/>
          <w:szCs w:val="24"/>
          <w:lang w:val="ru-RU"/>
        </w:rPr>
        <w:t>Сабиновское</w:t>
      </w:r>
      <w:proofErr w:type="spellEnd"/>
      <w:r w:rsidRPr="00AF08BE">
        <w:rPr>
          <w:sz w:val="24"/>
          <w:szCs w:val="24"/>
          <w:lang w:val="ru-RU"/>
        </w:rPr>
        <w:t xml:space="preserve"> СКО»</w:t>
      </w:r>
      <w:r>
        <w:rPr>
          <w:sz w:val="24"/>
          <w:szCs w:val="24"/>
          <w:lang w:val="ru-RU"/>
        </w:rPr>
        <w:t>.</w:t>
      </w: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lastRenderedPageBreak/>
        <w:t xml:space="preserve">4.   </w:t>
      </w:r>
      <w:r w:rsidRPr="00043E20">
        <w:rPr>
          <w:sz w:val="24"/>
          <w:szCs w:val="24"/>
          <w:lang w:val="ru-RU"/>
        </w:rPr>
        <w:t xml:space="preserve">Прогноз конечных результатов подпрограммы </w:t>
      </w:r>
    </w:p>
    <w:p w:rsidR="003C237B" w:rsidRPr="00AF5EFB" w:rsidRDefault="003C237B" w:rsidP="003C237B">
      <w:pPr>
        <w:pStyle w:val="Heading3"/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Основными результатами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должны стать: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>
        <w:rPr>
          <w:b w:val="0"/>
          <w:bCs w:val="0"/>
          <w:sz w:val="24"/>
          <w:szCs w:val="24"/>
          <w:lang w:val="ru-RU"/>
        </w:rPr>
        <w:t xml:space="preserve">, </w:t>
      </w:r>
      <w:r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ru-RU"/>
        </w:rPr>
        <w:t>Сабиновском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Pr="00FE3C5F">
        <w:rPr>
          <w:b w:val="0"/>
          <w:bCs w:val="0"/>
          <w:sz w:val="24"/>
          <w:szCs w:val="24"/>
          <w:lang w:val="ru-RU"/>
        </w:rPr>
        <w:t>МКУ «</w:t>
      </w:r>
      <w:proofErr w:type="spellStart"/>
      <w:r w:rsidRPr="00FE3C5F">
        <w:rPr>
          <w:b w:val="0"/>
          <w:bCs w:val="0"/>
          <w:sz w:val="24"/>
          <w:szCs w:val="24"/>
          <w:lang w:val="ru-RU"/>
        </w:rPr>
        <w:t>Сабиновское</w:t>
      </w:r>
      <w:proofErr w:type="spellEnd"/>
      <w:r w:rsidRPr="00FE3C5F">
        <w:rPr>
          <w:b w:val="0"/>
          <w:bCs w:val="0"/>
          <w:sz w:val="24"/>
          <w:szCs w:val="24"/>
          <w:lang w:val="ru-RU"/>
        </w:rPr>
        <w:t xml:space="preserve"> СКО»;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 xml:space="preserve">увеличение количества спортивных </w:t>
      </w:r>
      <w:proofErr w:type="gramStart"/>
      <w:r w:rsidRPr="00AF5EFB">
        <w:rPr>
          <w:b w:val="0"/>
          <w:bCs w:val="0"/>
          <w:sz w:val="24"/>
          <w:szCs w:val="24"/>
          <w:lang w:val="ru-RU"/>
        </w:rPr>
        <w:t>мероприятиях</w:t>
      </w:r>
      <w:proofErr w:type="gramEnd"/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3C237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3C237B" w:rsidRDefault="003C237B" w:rsidP="003C237B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3C237B" w:rsidRPr="003E4DC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20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8966D2">
        <w:rPr>
          <w:sz w:val="24"/>
          <w:szCs w:val="24"/>
          <w:lang w:val="ru-RU"/>
        </w:rPr>
        <w:t>Сабиновском</w:t>
      </w:r>
      <w:proofErr w:type="spellEnd"/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3C237B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4C1BC1">
        <w:rPr>
          <w:sz w:val="24"/>
          <w:szCs w:val="24"/>
          <w:lang w:val="ru-RU"/>
        </w:rPr>
        <w:t>Перечень основных мероприятий подпрограммы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8966D2">
        <w:rPr>
          <w:sz w:val="24"/>
          <w:szCs w:val="24"/>
          <w:lang w:val="ru-RU"/>
        </w:rPr>
        <w:t>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>новных задач и сгруппирован</w:t>
      </w:r>
      <w:proofErr w:type="gramEnd"/>
      <w:r w:rsidRPr="008966D2">
        <w:rPr>
          <w:sz w:val="24"/>
          <w:szCs w:val="24"/>
          <w:lang w:val="ru-RU"/>
        </w:rPr>
        <w:t xml:space="preserve">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3C237B" w:rsidRPr="0003652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4C1BC1">
        <w:rPr>
          <w:sz w:val="24"/>
          <w:szCs w:val="24"/>
          <w:lang w:val="ru-RU"/>
        </w:rPr>
        <w:t>Перечень целевых показателей подпрограммы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3C237B" w:rsidRPr="0003652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 </w:t>
      </w:r>
      <w:r w:rsidRPr="004C1BC1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3C237B" w:rsidRPr="00A26A0A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Дополнительная информация изложена в приложениях к муниципальной подпрограмме  «</w:t>
      </w:r>
      <w:r>
        <w:rPr>
          <w:sz w:val="24"/>
          <w:szCs w:val="24"/>
          <w:lang w:val="ru-RU"/>
        </w:rPr>
        <w:t>Культура, молодежная политика и спорт</w:t>
      </w:r>
      <w:r w:rsidRPr="00A26A0A">
        <w:rPr>
          <w:sz w:val="24"/>
          <w:szCs w:val="24"/>
          <w:lang w:val="ru-RU"/>
        </w:rPr>
        <w:t>»:</w:t>
      </w:r>
    </w:p>
    <w:p w:rsidR="003C237B" w:rsidRPr="00A26A0A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№3 – финансовое обеспечение реализации Подпрограммы за счет средств </w:t>
      </w:r>
      <w:r w:rsidRPr="00A26A0A">
        <w:rPr>
          <w:sz w:val="24"/>
          <w:szCs w:val="24"/>
          <w:lang w:val="ru-RU"/>
        </w:rPr>
        <w:lastRenderedPageBreak/>
        <w:t xml:space="preserve">бюджета </w:t>
      </w:r>
      <w:proofErr w:type="spellStart"/>
      <w:r w:rsidRPr="00A26A0A">
        <w:rPr>
          <w:sz w:val="24"/>
          <w:szCs w:val="24"/>
          <w:lang w:val="ru-RU"/>
        </w:rPr>
        <w:t>Сабиновского</w:t>
      </w:r>
      <w:proofErr w:type="spellEnd"/>
      <w:r w:rsidRPr="00A26A0A">
        <w:rPr>
          <w:sz w:val="24"/>
          <w:szCs w:val="24"/>
          <w:lang w:val="ru-RU"/>
        </w:rPr>
        <w:t xml:space="preserve"> сельского поселения;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№4 – финансовое обеспечение реализации подпрограммы за счет средств </w:t>
      </w:r>
      <w:r>
        <w:rPr>
          <w:sz w:val="24"/>
          <w:szCs w:val="24"/>
          <w:lang w:val="ru-RU"/>
        </w:rPr>
        <w:t>областного</w:t>
      </w:r>
      <w:r w:rsidRPr="00A26A0A">
        <w:rPr>
          <w:sz w:val="24"/>
          <w:szCs w:val="24"/>
          <w:lang w:val="ru-RU"/>
        </w:rPr>
        <w:t xml:space="preserve"> бюджета.</w:t>
      </w:r>
      <w:r>
        <w:rPr>
          <w:sz w:val="24"/>
          <w:szCs w:val="24"/>
          <w:lang w:val="ru-RU"/>
        </w:rPr>
        <w:t xml:space="preserve"> 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8966D2">
        <w:rPr>
          <w:sz w:val="24"/>
          <w:szCs w:val="24"/>
          <w:lang w:val="ru-RU"/>
        </w:rPr>
        <w:t>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3C237B" w:rsidRPr="00DA6651" w:rsidRDefault="003C237B" w:rsidP="003C237B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3C237B" w:rsidRPr="008966D2" w:rsidRDefault="003C237B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3C237B" w:rsidRPr="008966D2" w:rsidRDefault="003C237B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3C237B" w:rsidSect="003C237B">
          <w:pgSz w:w="11910" w:h="16840"/>
          <w:pgMar w:top="1134" w:right="1137" w:bottom="1134" w:left="1134" w:header="720" w:footer="720" w:gutter="0"/>
          <w:cols w:space="720"/>
        </w:sect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676"/>
        <w:gridCol w:w="2268"/>
        <w:gridCol w:w="1418"/>
        <w:gridCol w:w="1417"/>
        <w:gridCol w:w="5528"/>
      </w:tblGrid>
      <w:tr w:rsidR="003C237B" w:rsidRPr="007C0519" w:rsidTr="003A26FE">
        <w:tc>
          <w:tcPr>
            <w:tcW w:w="543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676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3C237B" w:rsidRPr="00E857A7" w:rsidTr="003A26FE">
        <w:tc>
          <w:tcPr>
            <w:tcW w:w="543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76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7C0519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7C0519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</w:t>
            </w:r>
            <w:r w:rsidRPr="006B7B6A">
              <w:rPr>
                <w:b w:val="0"/>
                <w:sz w:val="24"/>
                <w:szCs w:val="24"/>
                <w:lang w:val="ru-RU"/>
              </w:rPr>
              <w:t>беспечение деятельности  учреждения, укрепление материально-технической базы МКУ «</w:t>
            </w:r>
            <w:proofErr w:type="spellStart"/>
            <w:r w:rsidRPr="006B7B6A">
              <w:rPr>
                <w:b w:val="0"/>
                <w:sz w:val="24"/>
                <w:szCs w:val="24"/>
                <w:lang w:val="ru-RU"/>
              </w:rPr>
              <w:t>Сабиновское</w:t>
            </w:r>
            <w:proofErr w:type="spellEnd"/>
            <w:r w:rsidRPr="006B7B6A">
              <w:rPr>
                <w:b w:val="0"/>
                <w:sz w:val="24"/>
                <w:szCs w:val="24"/>
                <w:lang w:val="ru-RU"/>
              </w:rPr>
              <w:t xml:space="preserve"> СКО</w:t>
            </w:r>
          </w:p>
        </w:tc>
      </w:tr>
      <w:tr w:rsidR="003C237B" w:rsidRPr="007C0519" w:rsidTr="003A26FE">
        <w:tc>
          <w:tcPr>
            <w:tcW w:w="543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4F64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  <w:lang w:val="ru-RU"/>
              </w:rPr>
              <w:t>Сабиновском</w:t>
            </w:r>
            <w:proofErr w:type="spellEnd"/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сельском поселении;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развитие самодеятельного народного творчества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303979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1E3116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У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величение количества спортивных </w:t>
            </w:r>
            <w:proofErr w:type="gramStart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мероприятиях</w:t>
            </w:r>
            <w:proofErr w:type="gramEnd"/>
          </w:p>
        </w:tc>
      </w:tr>
    </w:tbl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Pr="007E6651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3C237B" w:rsidRPr="007C0519" w:rsidTr="003A26FE">
        <w:tc>
          <w:tcPr>
            <w:tcW w:w="675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5C798E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5C798E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3C237B" w:rsidRPr="005C798E" w:rsidTr="003A26FE">
        <w:tc>
          <w:tcPr>
            <w:tcW w:w="675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</w:t>
            </w:r>
            <w:r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3402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5C798E" w:rsidTr="003A26FE">
        <w:tc>
          <w:tcPr>
            <w:tcW w:w="675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МКУ «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7C0519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3C237B" w:rsidRPr="005C798E" w:rsidRDefault="003C237B" w:rsidP="003A26FE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Pr="005C798E">
              <w:rPr>
                <w:lang w:val="ru-RU"/>
              </w:rPr>
              <w:t xml:space="preserve">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7C0519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  <w:proofErr w:type="gramStart"/>
            <w:r w:rsidRPr="005C798E">
              <w:rPr>
                <w:b w:val="0"/>
                <w:sz w:val="22"/>
                <w:szCs w:val="22"/>
                <w:lang w:val="ru-RU"/>
              </w:rPr>
              <w:t>/Н</w:t>
            </w:r>
            <w:proofErr w:type="gramEnd"/>
            <w:r w:rsidRPr="005C798E">
              <w:rPr>
                <w:b w:val="0"/>
                <w:sz w:val="22"/>
                <w:szCs w:val="22"/>
                <w:lang w:val="ru-RU"/>
              </w:rPr>
              <w:t>ет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5C798E">
              <w:rPr>
                <w:b w:val="0"/>
                <w:sz w:val="22"/>
                <w:szCs w:val="22"/>
                <w:lang w:val="ru-RU"/>
              </w:rPr>
              <w:t>беспечение деятельности  учреждения, укрепление материально-технической базы МКУ «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СКО</w:t>
            </w:r>
          </w:p>
        </w:tc>
      </w:tr>
      <w:tr w:rsidR="003C237B" w:rsidRPr="007C0519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Количество посещений 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культурно-досуговых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мероприятий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роведение мероприятий, посвященных памятным и юбилейным датам, тематических фестивалей, конкурсов, смотров в </w:t>
            </w:r>
            <w:proofErr w:type="spellStart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Сабиновском</w:t>
            </w:r>
            <w:proofErr w:type="spellEnd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 сельском поселении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азвитие самодеятельного народного творчества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1153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</w:t>
            </w:r>
            <w:r>
              <w:rPr>
                <w:b w:val="0"/>
                <w:sz w:val="22"/>
                <w:szCs w:val="22"/>
                <w:lang w:val="ru-RU"/>
              </w:rPr>
              <w:t>5</w:t>
            </w: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У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величение количества спортивных </w:t>
            </w:r>
            <w:proofErr w:type="gramStart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мероприятиях</w:t>
            </w:r>
            <w:proofErr w:type="gramEnd"/>
          </w:p>
        </w:tc>
      </w:tr>
    </w:tbl>
    <w:p w:rsidR="003C237B" w:rsidRDefault="003C237B" w:rsidP="003C237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3C237B" w:rsidRDefault="003C237B" w:rsidP="003C237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C237B" w:rsidRPr="002C76A3" w:rsidRDefault="003C237B" w:rsidP="003C237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C237B" w:rsidRPr="008F3251" w:rsidTr="003A26FE">
        <w:tc>
          <w:tcPr>
            <w:tcW w:w="675" w:type="dxa"/>
            <w:vMerge w:val="restart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3C237B" w:rsidRPr="007E6651" w:rsidTr="003A26FE">
        <w:tc>
          <w:tcPr>
            <w:tcW w:w="675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3C237B" w:rsidRPr="007E6651" w:rsidTr="003A26FE">
        <w:tc>
          <w:tcPr>
            <w:tcW w:w="675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07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07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  <w:p w:rsidR="003C237B" w:rsidRPr="0051545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>
              <w:rPr>
                <w:b w:val="0"/>
                <w:sz w:val="24"/>
                <w:szCs w:val="24"/>
              </w:rPr>
              <w:t>S0340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1750,3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1752,8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1753,8</w:t>
            </w:r>
          </w:p>
        </w:tc>
      </w:tr>
      <w:tr w:rsidR="003C237B" w:rsidRPr="00B32DB5" w:rsidTr="003A26FE">
        <w:tc>
          <w:tcPr>
            <w:tcW w:w="675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Merge w:val="restart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  <w:vMerge w:val="restart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1636,00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1637,8</w:t>
            </w:r>
          </w:p>
        </w:tc>
        <w:tc>
          <w:tcPr>
            <w:tcW w:w="1276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1638,8</w:t>
            </w:r>
          </w:p>
        </w:tc>
      </w:tr>
      <w:tr w:rsidR="003C237B" w:rsidRPr="00B32DB5" w:rsidTr="003A26FE">
        <w:tc>
          <w:tcPr>
            <w:tcW w:w="675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Default="003C237B" w:rsidP="003A26FE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E74460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>
              <w:rPr>
                <w:b w:val="0"/>
                <w:sz w:val="24"/>
                <w:szCs w:val="24"/>
              </w:rPr>
              <w:t>S0340</w:t>
            </w:r>
          </w:p>
        </w:tc>
        <w:tc>
          <w:tcPr>
            <w:tcW w:w="851" w:type="dxa"/>
            <w:vAlign w:val="center"/>
          </w:tcPr>
          <w:p w:rsidR="003C237B" w:rsidRPr="00E74460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344A0C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4,3</w:t>
            </w:r>
          </w:p>
        </w:tc>
        <w:tc>
          <w:tcPr>
            <w:tcW w:w="1134" w:type="dxa"/>
            <w:vAlign w:val="center"/>
          </w:tcPr>
          <w:p w:rsidR="003C237B" w:rsidRPr="0018363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545082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4F64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  <w:p w:rsidR="003C237B" w:rsidRPr="00F12721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</w:tbl>
    <w:p w:rsidR="003C237B" w:rsidRDefault="003C237B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4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Pr="00D75B46" w:rsidRDefault="003C237B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C237B" w:rsidRPr="002C76A3" w:rsidRDefault="003C237B" w:rsidP="003C237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C237B" w:rsidRPr="008F3251" w:rsidTr="003A26FE">
        <w:tc>
          <w:tcPr>
            <w:tcW w:w="675" w:type="dxa"/>
            <w:vMerge w:val="restart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3C237B" w:rsidRPr="007E6651" w:rsidTr="003A26FE">
        <w:tc>
          <w:tcPr>
            <w:tcW w:w="675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3C237B" w:rsidRPr="007E6651" w:rsidTr="003A26FE">
        <w:tc>
          <w:tcPr>
            <w:tcW w:w="675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51545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3C237B" w:rsidRPr="00B32DB5" w:rsidTr="003A26FE">
        <w:trPr>
          <w:trHeight w:val="759"/>
        </w:trPr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</w:tcPr>
          <w:p w:rsidR="003C237B" w:rsidRPr="001C2A04" w:rsidRDefault="003C237B" w:rsidP="003A26FE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4E19F0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E857A7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3C237B" w:rsidRDefault="003C237B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rPr>
          <w:b/>
          <w:sz w:val="22"/>
          <w:szCs w:val="22"/>
          <w:lang w:val="ru-RU"/>
        </w:rPr>
      </w:pPr>
    </w:p>
    <w:sectPr w:rsidR="003C237B" w:rsidSect="002C76A3">
      <w:pgSz w:w="16840" w:h="11910" w:orient="landscape"/>
      <w:pgMar w:top="851" w:right="1134" w:bottom="127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C95" w:rsidRDefault="00A96C95" w:rsidP="005C7010">
      <w:r>
        <w:separator/>
      </w:r>
    </w:p>
  </w:endnote>
  <w:endnote w:type="continuationSeparator" w:id="0">
    <w:p w:rsidR="00A96C95" w:rsidRDefault="00A96C95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C95" w:rsidRDefault="00A96C95" w:rsidP="005C7010">
      <w:r>
        <w:separator/>
      </w:r>
    </w:p>
  </w:footnote>
  <w:footnote w:type="continuationSeparator" w:id="0">
    <w:p w:rsidR="00A96C95" w:rsidRDefault="00A96C95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9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10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1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C7010"/>
    <w:rsid w:val="000039B9"/>
    <w:rsid w:val="00007CBD"/>
    <w:rsid w:val="0001483A"/>
    <w:rsid w:val="000238E6"/>
    <w:rsid w:val="00024F41"/>
    <w:rsid w:val="000315D0"/>
    <w:rsid w:val="00033D0C"/>
    <w:rsid w:val="00034B9E"/>
    <w:rsid w:val="00034CA0"/>
    <w:rsid w:val="00035DCE"/>
    <w:rsid w:val="00036527"/>
    <w:rsid w:val="00037961"/>
    <w:rsid w:val="00043715"/>
    <w:rsid w:val="00045379"/>
    <w:rsid w:val="00047CF8"/>
    <w:rsid w:val="000607E6"/>
    <w:rsid w:val="00062749"/>
    <w:rsid w:val="000649CE"/>
    <w:rsid w:val="0007295E"/>
    <w:rsid w:val="00075689"/>
    <w:rsid w:val="000761BF"/>
    <w:rsid w:val="00077256"/>
    <w:rsid w:val="00080735"/>
    <w:rsid w:val="00081BE1"/>
    <w:rsid w:val="000837DC"/>
    <w:rsid w:val="000840EE"/>
    <w:rsid w:val="00084E8B"/>
    <w:rsid w:val="00092E54"/>
    <w:rsid w:val="000951D1"/>
    <w:rsid w:val="000A21E3"/>
    <w:rsid w:val="000A2A14"/>
    <w:rsid w:val="000A6005"/>
    <w:rsid w:val="000A7063"/>
    <w:rsid w:val="000B1D25"/>
    <w:rsid w:val="000B2411"/>
    <w:rsid w:val="000D23B3"/>
    <w:rsid w:val="000D34F8"/>
    <w:rsid w:val="000F4EB5"/>
    <w:rsid w:val="000F7573"/>
    <w:rsid w:val="001055BE"/>
    <w:rsid w:val="001214AB"/>
    <w:rsid w:val="001337C1"/>
    <w:rsid w:val="001353CC"/>
    <w:rsid w:val="0014257E"/>
    <w:rsid w:val="00147292"/>
    <w:rsid w:val="0016242E"/>
    <w:rsid w:val="001651E6"/>
    <w:rsid w:val="001662CE"/>
    <w:rsid w:val="00175F66"/>
    <w:rsid w:val="001821F2"/>
    <w:rsid w:val="00182B84"/>
    <w:rsid w:val="00187797"/>
    <w:rsid w:val="001968C4"/>
    <w:rsid w:val="001A73D6"/>
    <w:rsid w:val="001B1283"/>
    <w:rsid w:val="001B1418"/>
    <w:rsid w:val="001B5818"/>
    <w:rsid w:val="001B6B7D"/>
    <w:rsid w:val="001C0271"/>
    <w:rsid w:val="001C0829"/>
    <w:rsid w:val="001E4851"/>
    <w:rsid w:val="001E4A18"/>
    <w:rsid w:val="001F5ACB"/>
    <w:rsid w:val="002056A6"/>
    <w:rsid w:val="00210D43"/>
    <w:rsid w:val="0021556B"/>
    <w:rsid w:val="00217F58"/>
    <w:rsid w:val="00220999"/>
    <w:rsid w:val="00220D7D"/>
    <w:rsid w:val="00222254"/>
    <w:rsid w:val="002233A8"/>
    <w:rsid w:val="00227316"/>
    <w:rsid w:val="00251CC6"/>
    <w:rsid w:val="00254D1E"/>
    <w:rsid w:val="002561DC"/>
    <w:rsid w:val="00260E52"/>
    <w:rsid w:val="0027112E"/>
    <w:rsid w:val="00271201"/>
    <w:rsid w:val="00273946"/>
    <w:rsid w:val="002838F6"/>
    <w:rsid w:val="00285696"/>
    <w:rsid w:val="002904D2"/>
    <w:rsid w:val="0029145F"/>
    <w:rsid w:val="002A2DE2"/>
    <w:rsid w:val="002A53D5"/>
    <w:rsid w:val="002A671E"/>
    <w:rsid w:val="002B0E33"/>
    <w:rsid w:val="002C76A3"/>
    <w:rsid w:val="002D21B7"/>
    <w:rsid w:val="002E0DA5"/>
    <w:rsid w:val="002F261A"/>
    <w:rsid w:val="002F510B"/>
    <w:rsid w:val="002F6897"/>
    <w:rsid w:val="00303A4C"/>
    <w:rsid w:val="00335DED"/>
    <w:rsid w:val="00342213"/>
    <w:rsid w:val="00342F07"/>
    <w:rsid w:val="00343F36"/>
    <w:rsid w:val="003442AD"/>
    <w:rsid w:val="00362B78"/>
    <w:rsid w:val="003725F5"/>
    <w:rsid w:val="00380380"/>
    <w:rsid w:val="003835C5"/>
    <w:rsid w:val="00386AB0"/>
    <w:rsid w:val="00387626"/>
    <w:rsid w:val="00394625"/>
    <w:rsid w:val="00395799"/>
    <w:rsid w:val="003C11A1"/>
    <w:rsid w:val="003C1929"/>
    <w:rsid w:val="003C1CD1"/>
    <w:rsid w:val="003C237B"/>
    <w:rsid w:val="003E4DC7"/>
    <w:rsid w:val="003F1533"/>
    <w:rsid w:val="003F370A"/>
    <w:rsid w:val="003F6E83"/>
    <w:rsid w:val="00402B75"/>
    <w:rsid w:val="00406CE9"/>
    <w:rsid w:val="0041113D"/>
    <w:rsid w:val="004176D4"/>
    <w:rsid w:val="004239C8"/>
    <w:rsid w:val="00424C8A"/>
    <w:rsid w:val="00433B2A"/>
    <w:rsid w:val="00434A2C"/>
    <w:rsid w:val="004463BA"/>
    <w:rsid w:val="004474F0"/>
    <w:rsid w:val="00453855"/>
    <w:rsid w:val="004563B1"/>
    <w:rsid w:val="00461388"/>
    <w:rsid w:val="00461A10"/>
    <w:rsid w:val="00466925"/>
    <w:rsid w:val="00472CA7"/>
    <w:rsid w:val="00472FB5"/>
    <w:rsid w:val="00490182"/>
    <w:rsid w:val="00492D0D"/>
    <w:rsid w:val="004A20C0"/>
    <w:rsid w:val="004A528B"/>
    <w:rsid w:val="004B30AE"/>
    <w:rsid w:val="004B5BC1"/>
    <w:rsid w:val="004C680B"/>
    <w:rsid w:val="004C7B0F"/>
    <w:rsid w:val="004D7B8C"/>
    <w:rsid w:val="004E3AE1"/>
    <w:rsid w:val="004E64DA"/>
    <w:rsid w:val="00506B7D"/>
    <w:rsid w:val="00514955"/>
    <w:rsid w:val="00515B40"/>
    <w:rsid w:val="00533139"/>
    <w:rsid w:val="00534266"/>
    <w:rsid w:val="00542720"/>
    <w:rsid w:val="00546540"/>
    <w:rsid w:val="0056367E"/>
    <w:rsid w:val="00571338"/>
    <w:rsid w:val="00574B2A"/>
    <w:rsid w:val="0058734A"/>
    <w:rsid w:val="00590CFA"/>
    <w:rsid w:val="005936F2"/>
    <w:rsid w:val="005A27B5"/>
    <w:rsid w:val="005B3929"/>
    <w:rsid w:val="005C7010"/>
    <w:rsid w:val="005D1BC3"/>
    <w:rsid w:val="005E7FF2"/>
    <w:rsid w:val="006051BD"/>
    <w:rsid w:val="00605BC8"/>
    <w:rsid w:val="00605F1B"/>
    <w:rsid w:val="00610B9E"/>
    <w:rsid w:val="00610C3E"/>
    <w:rsid w:val="00612229"/>
    <w:rsid w:val="00613100"/>
    <w:rsid w:val="00613B65"/>
    <w:rsid w:val="00617E54"/>
    <w:rsid w:val="00627211"/>
    <w:rsid w:val="006321EC"/>
    <w:rsid w:val="0064750D"/>
    <w:rsid w:val="00655A50"/>
    <w:rsid w:val="006703E7"/>
    <w:rsid w:val="00671EB4"/>
    <w:rsid w:val="0067324C"/>
    <w:rsid w:val="00680946"/>
    <w:rsid w:val="006909DD"/>
    <w:rsid w:val="006A33FC"/>
    <w:rsid w:val="006C35F2"/>
    <w:rsid w:val="006D1FCF"/>
    <w:rsid w:val="006F31FA"/>
    <w:rsid w:val="006F4DB7"/>
    <w:rsid w:val="006F6753"/>
    <w:rsid w:val="0070413D"/>
    <w:rsid w:val="007057A1"/>
    <w:rsid w:val="0071284F"/>
    <w:rsid w:val="00714E94"/>
    <w:rsid w:val="00717712"/>
    <w:rsid w:val="00721497"/>
    <w:rsid w:val="007322E3"/>
    <w:rsid w:val="00752855"/>
    <w:rsid w:val="00760C23"/>
    <w:rsid w:val="00762F2C"/>
    <w:rsid w:val="00766927"/>
    <w:rsid w:val="00767B9F"/>
    <w:rsid w:val="00784162"/>
    <w:rsid w:val="007B5DE4"/>
    <w:rsid w:val="007C0519"/>
    <w:rsid w:val="007D19B2"/>
    <w:rsid w:val="007D7786"/>
    <w:rsid w:val="007E6651"/>
    <w:rsid w:val="007F118F"/>
    <w:rsid w:val="007F44AE"/>
    <w:rsid w:val="007F73EE"/>
    <w:rsid w:val="00815C49"/>
    <w:rsid w:val="008203DC"/>
    <w:rsid w:val="00827173"/>
    <w:rsid w:val="00837885"/>
    <w:rsid w:val="00840B95"/>
    <w:rsid w:val="008418FE"/>
    <w:rsid w:val="00854D66"/>
    <w:rsid w:val="00856F46"/>
    <w:rsid w:val="0086561C"/>
    <w:rsid w:val="0086676F"/>
    <w:rsid w:val="008874D6"/>
    <w:rsid w:val="00890089"/>
    <w:rsid w:val="00890F20"/>
    <w:rsid w:val="008920E1"/>
    <w:rsid w:val="008928FA"/>
    <w:rsid w:val="008966D2"/>
    <w:rsid w:val="00897EB8"/>
    <w:rsid w:val="008C467E"/>
    <w:rsid w:val="008D0FDD"/>
    <w:rsid w:val="008E0B26"/>
    <w:rsid w:val="008E4A96"/>
    <w:rsid w:val="008E63CA"/>
    <w:rsid w:val="008F2655"/>
    <w:rsid w:val="008F3251"/>
    <w:rsid w:val="008F6AB7"/>
    <w:rsid w:val="0090485D"/>
    <w:rsid w:val="00906938"/>
    <w:rsid w:val="00914993"/>
    <w:rsid w:val="00916E18"/>
    <w:rsid w:val="00920D70"/>
    <w:rsid w:val="00925150"/>
    <w:rsid w:val="009274D6"/>
    <w:rsid w:val="009320FD"/>
    <w:rsid w:val="0093647D"/>
    <w:rsid w:val="0094306C"/>
    <w:rsid w:val="00954989"/>
    <w:rsid w:val="00955F56"/>
    <w:rsid w:val="00956AB7"/>
    <w:rsid w:val="009655CD"/>
    <w:rsid w:val="00977539"/>
    <w:rsid w:val="009801AA"/>
    <w:rsid w:val="0099500D"/>
    <w:rsid w:val="009A47E9"/>
    <w:rsid w:val="009B5057"/>
    <w:rsid w:val="009B76BE"/>
    <w:rsid w:val="009C36F0"/>
    <w:rsid w:val="009D1A73"/>
    <w:rsid w:val="009D5E80"/>
    <w:rsid w:val="009D6D0D"/>
    <w:rsid w:val="009F478D"/>
    <w:rsid w:val="00A04002"/>
    <w:rsid w:val="00A0555F"/>
    <w:rsid w:val="00A07325"/>
    <w:rsid w:val="00A07C9A"/>
    <w:rsid w:val="00A208F8"/>
    <w:rsid w:val="00A3071E"/>
    <w:rsid w:val="00A31AE9"/>
    <w:rsid w:val="00A320C4"/>
    <w:rsid w:val="00A35B2C"/>
    <w:rsid w:val="00A3621B"/>
    <w:rsid w:val="00A40AB1"/>
    <w:rsid w:val="00A606F5"/>
    <w:rsid w:val="00A6516B"/>
    <w:rsid w:val="00A651B1"/>
    <w:rsid w:val="00A700F2"/>
    <w:rsid w:val="00A80326"/>
    <w:rsid w:val="00A83557"/>
    <w:rsid w:val="00A8485E"/>
    <w:rsid w:val="00A87523"/>
    <w:rsid w:val="00A95B7C"/>
    <w:rsid w:val="00A96C95"/>
    <w:rsid w:val="00AA7609"/>
    <w:rsid w:val="00AB4432"/>
    <w:rsid w:val="00AC085C"/>
    <w:rsid w:val="00AC7395"/>
    <w:rsid w:val="00AD1936"/>
    <w:rsid w:val="00AD5C06"/>
    <w:rsid w:val="00AE0D23"/>
    <w:rsid w:val="00AE2A3C"/>
    <w:rsid w:val="00AE632B"/>
    <w:rsid w:val="00AF38F9"/>
    <w:rsid w:val="00B009D0"/>
    <w:rsid w:val="00B0289A"/>
    <w:rsid w:val="00B06BFD"/>
    <w:rsid w:val="00B1026A"/>
    <w:rsid w:val="00B111A1"/>
    <w:rsid w:val="00B121E6"/>
    <w:rsid w:val="00B267CF"/>
    <w:rsid w:val="00B41C0D"/>
    <w:rsid w:val="00B47863"/>
    <w:rsid w:val="00B5678A"/>
    <w:rsid w:val="00B64256"/>
    <w:rsid w:val="00B64E08"/>
    <w:rsid w:val="00B6503D"/>
    <w:rsid w:val="00B724AF"/>
    <w:rsid w:val="00B758AE"/>
    <w:rsid w:val="00B759F1"/>
    <w:rsid w:val="00B80089"/>
    <w:rsid w:val="00B82333"/>
    <w:rsid w:val="00B91A7C"/>
    <w:rsid w:val="00B9356D"/>
    <w:rsid w:val="00B954E2"/>
    <w:rsid w:val="00BA0C7E"/>
    <w:rsid w:val="00BA0CAE"/>
    <w:rsid w:val="00BA2AD9"/>
    <w:rsid w:val="00BA6FAE"/>
    <w:rsid w:val="00BB08AA"/>
    <w:rsid w:val="00BB112B"/>
    <w:rsid w:val="00BC4B87"/>
    <w:rsid w:val="00BD280A"/>
    <w:rsid w:val="00BD6EDE"/>
    <w:rsid w:val="00BE1C97"/>
    <w:rsid w:val="00BE2D04"/>
    <w:rsid w:val="00BE438A"/>
    <w:rsid w:val="00BE4708"/>
    <w:rsid w:val="00BE6F6D"/>
    <w:rsid w:val="00BF1E06"/>
    <w:rsid w:val="00BF2CEF"/>
    <w:rsid w:val="00BF5F30"/>
    <w:rsid w:val="00C02346"/>
    <w:rsid w:val="00C0637B"/>
    <w:rsid w:val="00C066B6"/>
    <w:rsid w:val="00C124EF"/>
    <w:rsid w:val="00C206E3"/>
    <w:rsid w:val="00C306C2"/>
    <w:rsid w:val="00C36838"/>
    <w:rsid w:val="00C43D52"/>
    <w:rsid w:val="00C5544B"/>
    <w:rsid w:val="00C56A44"/>
    <w:rsid w:val="00C80D00"/>
    <w:rsid w:val="00C91085"/>
    <w:rsid w:val="00CA1A52"/>
    <w:rsid w:val="00CB0557"/>
    <w:rsid w:val="00CC2651"/>
    <w:rsid w:val="00CC30CE"/>
    <w:rsid w:val="00CC3199"/>
    <w:rsid w:val="00CE0C82"/>
    <w:rsid w:val="00CE2F6C"/>
    <w:rsid w:val="00D01058"/>
    <w:rsid w:val="00D02A28"/>
    <w:rsid w:val="00D04863"/>
    <w:rsid w:val="00D1112C"/>
    <w:rsid w:val="00D11323"/>
    <w:rsid w:val="00D17991"/>
    <w:rsid w:val="00D21538"/>
    <w:rsid w:val="00D32939"/>
    <w:rsid w:val="00D34EC3"/>
    <w:rsid w:val="00D4073B"/>
    <w:rsid w:val="00D41C87"/>
    <w:rsid w:val="00D47374"/>
    <w:rsid w:val="00D6011E"/>
    <w:rsid w:val="00D604D4"/>
    <w:rsid w:val="00D755C0"/>
    <w:rsid w:val="00D83C87"/>
    <w:rsid w:val="00D940E4"/>
    <w:rsid w:val="00D94B35"/>
    <w:rsid w:val="00D960D0"/>
    <w:rsid w:val="00DA036E"/>
    <w:rsid w:val="00DA2BB3"/>
    <w:rsid w:val="00DA6C45"/>
    <w:rsid w:val="00DB3609"/>
    <w:rsid w:val="00DB38A2"/>
    <w:rsid w:val="00DB62B6"/>
    <w:rsid w:val="00DB761E"/>
    <w:rsid w:val="00DC3E97"/>
    <w:rsid w:val="00DD3200"/>
    <w:rsid w:val="00DE050C"/>
    <w:rsid w:val="00DE3BF4"/>
    <w:rsid w:val="00DE7C27"/>
    <w:rsid w:val="00DF1FBF"/>
    <w:rsid w:val="00DF4D1F"/>
    <w:rsid w:val="00DF50C5"/>
    <w:rsid w:val="00E16A9C"/>
    <w:rsid w:val="00E2037F"/>
    <w:rsid w:val="00E22C39"/>
    <w:rsid w:val="00E50587"/>
    <w:rsid w:val="00E56FEC"/>
    <w:rsid w:val="00E706F4"/>
    <w:rsid w:val="00E82784"/>
    <w:rsid w:val="00E8303A"/>
    <w:rsid w:val="00E857A7"/>
    <w:rsid w:val="00EA0E5F"/>
    <w:rsid w:val="00EA72F4"/>
    <w:rsid w:val="00EB0E1C"/>
    <w:rsid w:val="00ED03CE"/>
    <w:rsid w:val="00ED07EB"/>
    <w:rsid w:val="00ED080C"/>
    <w:rsid w:val="00EE0112"/>
    <w:rsid w:val="00EE7E62"/>
    <w:rsid w:val="00EF57CF"/>
    <w:rsid w:val="00EF5AF1"/>
    <w:rsid w:val="00F055E7"/>
    <w:rsid w:val="00F26280"/>
    <w:rsid w:val="00F314CB"/>
    <w:rsid w:val="00F51023"/>
    <w:rsid w:val="00F675B8"/>
    <w:rsid w:val="00F71473"/>
    <w:rsid w:val="00F71EDD"/>
    <w:rsid w:val="00F80B18"/>
    <w:rsid w:val="00F83827"/>
    <w:rsid w:val="00F83ED7"/>
    <w:rsid w:val="00F90593"/>
    <w:rsid w:val="00F95388"/>
    <w:rsid w:val="00FA0112"/>
    <w:rsid w:val="00FA33F1"/>
    <w:rsid w:val="00FC4E9F"/>
    <w:rsid w:val="00FC5E7C"/>
    <w:rsid w:val="00FD55B4"/>
    <w:rsid w:val="00FD7DA3"/>
    <w:rsid w:val="00FE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D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DE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2A2DE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2A2D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A2DE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2A2D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A2DE2"/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1E4A1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E4A18"/>
  </w:style>
  <w:style w:type="character" w:customStyle="1" w:styleId="s4">
    <w:name w:val="s4"/>
    <w:basedOn w:val="a0"/>
    <w:rsid w:val="001E4A18"/>
  </w:style>
  <w:style w:type="paragraph" w:customStyle="1" w:styleId="ConsPlusNormal">
    <w:name w:val="ConsPlusNormal"/>
    <w:rsid w:val="003C237B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C021-4C47-4627-8495-8FEE39B7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10365</Words>
  <Characters>59083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69310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Redaktor</cp:lastModifiedBy>
  <cp:revision>2</cp:revision>
  <cp:lastPrinted>2017-11-14T05:36:00Z</cp:lastPrinted>
  <dcterms:created xsi:type="dcterms:W3CDTF">2017-11-14T14:48:00Z</dcterms:created>
  <dcterms:modified xsi:type="dcterms:W3CDTF">2017-11-14T14:48:00Z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