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574B2A">
        <w:rPr>
          <w:sz w:val="28"/>
          <w:szCs w:val="28"/>
          <w:lang w:val="ru-RU"/>
        </w:rPr>
        <w:t>«</w:t>
      </w:r>
      <w:r w:rsidR="00500071">
        <w:rPr>
          <w:sz w:val="28"/>
          <w:szCs w:val="28"/>
          <w:u w:val="single"/>
          <w:lang w:val="ru-RU"/>
        </w:rPr>
        <w:t>10</w:t>
      </w:r>
      <w:r w:rsidRPr="00574B2A">
        <w:rPr>
          <w:sz w:val="28"/>
          <w:szCs w:val="28"/>
          <w:lang w:val="ru-RU"/>
        </w:rPr>
        <w:t>»</w:t>
      </w:r>
      <w:r w:rsidRPr="00574B2A">
        <w:rPr>
          <w:sz w:val="28"/>
          <w:szCs w:val="28"/>
          <w:u w:val="single"/>
          <w:lang w:val="ru-RU"/>
        </w:rPr>
        <w:t xml:space="preserve"> </w:t>
      </w:r>
      <w:r w:rsidR="00A30937">
        <w:rPr>
          <w:sz w:val="28"/>
          <w:szCs w:val="28"/>
          <w:u w:val="single"/>
          <w:lang w:val="ru-RU"/>
        </w:rPr>
        <w:t>января</w:t>
      </w:r>
      <w:r>
        <w:rPr>
          <w:sz w:val="28"/>
          <w:szCs w:val="28"/>
          <w:lang w:val="ru-RU"/>
        </w:rPr>
        <w:t xml:space="preserve"> 20</w:t>
      </w:r>
      <w:r w:rsidR="00BD4396">
        <w:rPr>
          <w:sz w:val="28"/>
          <w:szCs w:val="28"/>
          <w:lang w:val="ru-RU"/>
        </w:rPr>
        <w:t>2</w:t>
      </w:r>
      <w:r w:rsidR="00A30937">
        <w:rPr>
          <w:sz w:val="28"/>
          <w:szCs w:val="28"/>
          <w:lang w:val="ru-RU"/>
        </w:rPr>
        <w:t>2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500071">
        <w:rPr>
          <w:sz w:val="28"/>
          <w:szCs w:val="28"/>
          <w:u w:val="single"/>
          <w:lang w:val="ru-RU"/>
        </w:rPr>
        <w:t>3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Default="005B664D" w:rsidP="001B5818">
      <w:pPr>
        <w:pStyle w:val="Heading21"/>
        <w:spacing w:line="276" w:lineRule="auto"/>
        <w:jc w:val="center"/>
        <w:rPr>
          <w:w w:val="99"/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>Об утверждении муниципальной программы «</w:t>
      </w:r>
      <w:r w:rsidRPr="00092E54">
        <w:rPr>
          <w:sz w:val="28"/>
          <w:szCs w:val="28"/>
          <w:lang w:val="ru-RU"/>
        </w:rPr>
        <w:t>Развитие территории Сабиновского сельского поселения на 20</w:t>
      </w:r>
      <w:r w:rsidR="00EA18B6">
        <w:rPr>
          <w:sz w:val="28"/>
          <w:szCs w:val="28"/>
          <w:lang w:val="ru-RU"/>
        </w:rPr>
        <w:t>2</w:t>
      </w:r>
      <w:r w:rsidR="00A30937">
        <w:rPr>
          <w:sz w:val="28"/>
          <w:szCs w:val="28"/>
          <w:lang w:val="ru-RU"/>
        </w:rPr>
        <w:t>2</w:t>
      </w:r>
      <w:r w:rsidRPr="00092E54">
        <w:rPr>
          <w:sz w:val="28"/>
          <w:szCs w:val="28"/>
          <w:lang w:val="ru-RU"/>
        </w:rPr>
        <w:t xml:space="preserve"> -202</w:t>
      </w:r>
      <w:r w:rsidR="00A30937">
        <w:rPr>
          <w:sz w:val="28"/>
          <w:szCs w:val="28"/>
          <w:lang w:val="ru-RU"/>
        </w:rPr>
        <w:t>4</w:t>
      </w:r>
      <w:r w:rsidRPr="00092E54">
        <w:rPr>
          <w:sz w:val="28"/>
          <w:szCs w:val="28"/>
          <w:lang w:val="ru-RU"/>
        </w:rPr>
        <w:t>гг.</w:t>
      </w:r>
      <w:r w:rsidRPr="001B5818">
        <w:rPr>
          <w:w w:val="99"/>
          <w:sz w:val="28"/>
          <w:szCs w:val="28"/>
          <w:lang w:val="ru-RU"/>
        </w:rPr>
        <w:t>»</w:t>
      </w:r>
    </w:p>
    <w:p w:rsidR="005B664D" w:rsidRPr="003A646F" w:rsidRDefault="005B664D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5B664D" w:rsidRPr="001B5818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1B5818">
        <w:rPr>
          <w:color w:val="auto"/>
          <w:sz w:val="28"/>
          <w:szCs w:val="28"/>
        </w:rPr>
        <w:t>1. Утвердить муниципальную программу «</w:t>
      </w:r>
      <w:r>
        <w:rPr>
          <w:color w:val="auto"/>
          <w:sz w:val="28"/>
          <w:szCs w:val="28"/>
        </w:rPr>
        <w:t xml:space="preserve">Развитие территории </w:t>
      </w:r>
      <w:r w:rsidRPr="001B5818">
        <w:rPr>
          <w:color w:val="auto"/>
          <w:sz w:val="28"/>
          <w:szCs w:val="28"/>
        </w:rPr>
        <w:t>Сабиновского сельского поселения на 20</w:t>
      </w:r>
      <w:r w:rsidR="0003442B">
        <w:rPr>
          <w:color w:val="auto"/>
          <w:sz w:val="28"/>
          <w:szCs w:val="28"/>
        </w:rPr>
        <w:t>2</w:t>
      </w:r>
      <w:r w:rsidR="007F75D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-202</w:t>
      </w:r>
      <w:r w:rsidR="007F75D9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гг.</w:t>
      </w:r>
      <w:r w:rsidRPr="001B5818">
        <w:rPr>
          <w:color w:val="auto"/>
          <w:sz w:val="28"/>
          <w:szCs w:val="28"/>
        </w:rPr>
        <w:t xml:space="preserve">», </w:t>
      </w:r>
      <w:r w:rsidRPr="001B5818">
        <w:rPr>
          <w:sz w:val="28"/>
          <w:szCs w:val="28"/>
        </w:rPr>
        <w:t>(далее -</w:t>
      </w:r>
      <w:r w:rsidRPr="001B5818">
        <w:rPr>
          <w:spacing w:val="-18"/>
          <w:sz w:val="28"/>
          <w:szCs w:val="28"/>
        </w:rPr>
        <w:t xml:space="preserve"> </w:t>
      </w:r>
      <w:r w:rsidRPr="001B5818">
        <w:rPr>
          <w:sz w:val="28"/>
          <w:szCs w:val="28"/>
        </w:rPr>
        <w:t>Программа).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</w:t>
      </w:r>
      <w:r w:rsidR="0003442B">
        <w:rPr>
          <w:sz w:val="28"/>
          <w:szCs w:val="28"/>
        </w:rPr>
        <w:t>2</w:t>
      </w:r>
      <w:r w:rsidR="007F75D9">
        <w:rPr>
          <w:sz w:val="28"/>
          <w:szCs w:val="28"/>
        </w:rPr>
        <w:t>2</w:t>
      </w:r>
      <w:r>
        <w:rPr>
          <w:sz w:val="28"/>
          <w:szCs w:val="28"/>
        </w:rPr>
        <w:t xml:space="preserve"> г.: 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D169AB">
        <w:rPr>
          <w:sz w:val="28"/>
          <w:szCs w:val="28"/>
        </w:rPr>
        <w:t>- Постановление №</w:t>
      </w:r>
      <w:r w:rsidR="007F75D9">
        <w:rPr>
          <w:sz w:val="28"/>
          <w:szCs w:val="28"/>
        </w:rPr>
        <w:t>73</w:t>
      </w:r>
      <w:r w:rsidRPr="00D169AB">
        <w:rPr>
          <w:sz w:val="28"/>
          <w:szCs w:val="28"/>
        </w:rPr>
        <w:t xml:space="preserve"> от </w:t>
      </w:r>
      <w:r w:rsidR="00882BAF">
        <w:rPr>
          <w:sz w:val="28"/>
          <w:szCs w:val="28"/>
        </w:rPr>
        <w:t>1</w:t>
      </w:r>
      <w:r w:rsidR="007F75D9">
        <w:rPr>
          <w:sz w:val="28"/>
          <w:szCs w:val="28"/>
        </w:rPr>
        <w:t>6</w:t>
      </w:r>
      <w:r w:rsidRPr="00D169AB">
        <w:rPr>
          <w:sz w:val="28"/>
          <w:szCs w:val="28"/>
        </w:rPr>
        <w:t>.11.20</w:t>
      </w:r>
      <w:r w:rsidR="007F75D9">
        <w:rPr>
          <w:sz w:val="28"/>
          <w:szCs w:val="28"/>
        </w:rPr>
        <w:t>20</w:t>
      </w:r>
      <w:r w:rsidRPr="00D169AB">
        <w:rPr>
          <w:sz w:val="28"/>
          <w:szCs w:val="28"/>
        </w:rPr>
        <w:t xml:space="preserve"> « Об утверждении муниципальной </w:t>
      </w:r>
      <w:r w:rsidRPr="003A0EDF">
        <w:rPr>
          <w:sz w:val="28"/>
          <w:szCs w:val="28"/>
        </w:rPr>
        <w:t>программы «Развитие территории Сабиновского сельского поселения на 20</w:t>
      </w:r>
      <w:r w:rsidR="00882BAF">
        <w:rPr>
          <w:sz w:val="28"/>
          <w:szCs w:val="28"/>
        </w:rPr>
        <w:t>2</w:t>
      </w:r>
      <w:r w:rsidR="007F75D9">
        <w:rPr>
          <w:sz w:val="28"/>
          <w:szCs w:val="28"/>
        </w:rPr>
        <w:t>1</w:t>
      </w:r>
      <w:r w:rsidRPr="003A0EDF">
        <w:rPr>
          <w:sz w:val="28"/>
          <w:szCs w:val="28"/>
        </w:rPr>
        <w:t xml:space="preserve"> -202</w:t>
      </w:r>
      <w:r w:rsidR="007F75D9">
        <w:rPr>
          <w:sz w:val="28"/>
          <w:szCs w:val="28"/>
        </w:rPr>
        <w:t>3</w:t>
      </w:r>
      <w:r w:rsidRPr="003A0EDF">
        <w:rPr>
          <w:sz w:val="28"/>
          <w:szCs w:val="28"/>
        </w:rPr>
        <w:t>гг</w:t>
      </w:r>
      <w:r w:rsidR="003A0EDF" w:rsidRPr="003A0EDF">
        <w:rPr>
          <w:sz w:val="28"/>
          <w:szCs w:val="28"/>
        </w:rPr>
        <w:t>»</w:t>
      </w:r>
      <w:r w:rsidR="008F4EE6">
        <w:rPr>
          <w:sz w:val="28"/>
          <w:szCs w:val="28"/>
        </w:rPr>
        <w:t>.</w:t>
      </w:r>
    </w:p>
    <w:p w:rsidR="005B664D" w:rsidRPr="00BD6EDE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>
        <w:rPr>
          <w:sz w:val="28"/>
          <w:szCs w:val="28"/>
        </w:rPr>
        <w:t>2</w:t>
      </w:r>
      <w:r w:rsidR="007F75D9">
        <w:rPr>
          <w:sz w:val="28"/>
          <w:szCs w:val="28"/>
        </w:rPr>
        <w:t>2</w:t>
      </w:r>
      <w:r w:rsidR="0003442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B664D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</w:t>
      </w:r>
      <w:r w:rsidRPr="001B5818">
        <w:rPr>
          <w:sz w:val="28"/>
          <w:szCs w:val="28"/>
          <w:lang w:val="ru-RU"/>
        </w:rPr>
        <w:t>. Контроль за исполнением постановления оставляю за</w:t>
      </w:r>
      <w:r w:rsidRPr="001B5818">
        <w:rPr>
          <w:spacing w:val="-19"/>
          <w:sz w:val="28"/>
          <w:szCs w:val="28"/>
          <w:lang w:val="ru-RU"/>
        </w:rPr>
        <w:t xml:space="preserve"> </w:t>
      </w:r>
      <w:r w:rsidRPr="001B5818">
        <w:rPr>
          <w:sz w:val="28"/>
          <w:szCs w:val="28"/>
          <w:lang w:val="ru-RU"/>
        </w:rPr>
        <w:t>собой.</w:t>
      </w: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1B5818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61222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12229">
        <w:rPr>
          <w:b/>
          <w:sz w:val="28"/>
          <w:szCs w:val="28"/>
          <w:lang w:val="ru-RU"/>
        </w:rPr>
        <w:t>Глава С</w:t>
      </w:r>
      <w:r>
        <w:rPr>
          <w:b/>
          <w:sz w:val="28"/>
          <w:szCs w:val="28"/>
          <w:lang w:val="ru-RU"/>
        </w:rPr>
        <w:t>абиновского сельского поселения</w:t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="00445100">
        <w:rPr>
          <w:b/>
          <w:sz w:val="28"/>
          <w:szCs w:val="28"/>
          <w:lang w:val="ru-RU"/>
        </w:rPr>
        <w:t>Н. А. Олеськив</w:t>
      </w:r>
      <w:r w:rsidRPr="00612229">
        <w:rPr>
          <w:b/>
          <w:sz w:val="28"/>
          <w:szCs w:val="28"/>
          <w:lang w:val="ru-RU"/>
        </w:rPr>
        <w:t xml:space="preserve"> </w:t>
      </w:r>
    </w:p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FF761D">
        <w:rPr>
          <w:sz w:val="24"/>
          <w:szCs w:val="24"/>
          <w:u w:val="single"/>
          <w:lang w:val="ru-RU"/>
        </w:rPr>
        <w:t>10</w:t>
      </w:r>
      <w:r>
        <w:rPr>
          <w:sz w:val="24"/>
          <w:szCs w:val="24"/>
          <w:u w:val="single"/>
          <w:lang w:val="ru-RU"/>
        </w:rPr>
        <w:t>.</w:t>
      </w:r>
      <w:r w:rsidR="006D501F">
        <w:rPr>
          <w:sz w:val="24"/>
          <w:szCs w:val="24"/>
          <w:u w:val="single"/>
          <w:lang w:val="ru-RU"/>
        </w:rPr>
        <w:t>0</w:t>
      </w:r>
      <w:r>
        <w:rPr>
          <w:sz w:val="24"/>
          <w:szCs w:val="24"/>
          <w:u w:val="single"/>
          <w:lang w:val="ru-RU"/>
        </w:rPr>
        <w:t>1.20</w:t>
      </w:r>
      <w:r w:rsidR="00BD4396">
        <w:rPr>
          <w:sz w:val="24"/>
          <w:szCs w:val="24"/>
          <w:u w:val="single"/>
          <w:lang w:val="ru-RU"/>
        </w:rPr>
        <w:t>2</w:t>
      </w:r>
      <w:r w:rsidR="006D501F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FF761D">
        <w:rPr>
          <w:sz w:val="24"/>
          <w:szCs w:val="24"/>
          <w:u w:val="single"/>
          <w:lang w:val="ru-RU"/>
        </w:rPr>
        <w:t>3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6D501F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-202</w:t>
      </w:r>
      <w:r w:rsidR="006D501F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74887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374887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AF4E32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  <w:p w:rsidR="003601E3" w:rsidRPr="00FF4DED" w:rsidRDefault="008D24F7" w:rsidP="001D6BB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Подпрограмма</w:t>
            </w:r>
            <w:r w:rsidR="00374887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"</w:t>
            </w:r>
            <w:r w:rsidR="00E01824" w:rsidRPr="00AF4E32">
              <w:rPr>
                <w:sz w:val="24"/>
                <w:szCs w:val="24"/>
                <w:lang w:val="ru-RU"/>
              </w:rPr>
              <w:t>Уличное освещение автомобильных дорог</w:t>
            </w:r>
            <w:r w:rsidRPr="00FF4DED">
              <w:rPr>
                <w:sz w:val="24"/>
                <w:szCs w:val="24"/>
                <w:lang w:val="ru-RU"/>
              </w:rPr>
              <w:t>"</w:t>
            </w:r>
            <w:r w:rsidR="00AF4E3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1D6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1D6BB5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1D6BB5">
              <w:rPr>
                <w:sz w:val="24"/>
                <w:szCs w:val="24"/>
                <w:lang w:val="ru-RU"/>
              </w:rPr>
              <w:t>4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374887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Объем финансирования Программы в 202</w:t>
            </w:r>
            <w:r w:rsidR="001D6BB5">
              <w:rPr>
                <w:lang w:val="ru-RU"/>
              </w:rPr>
              <w:t>2</w:t>
            </w:r>
            <w:r w:rsidRPr="002A48A0">
              <w:rPr>
                <w:lang w:val="ru-RU"/>
              </w:rPr>
              <w:t>- 202</w:t>
            </w:r>
            <w:r w:rsidR="001D6BB5">
              <w:rPr>
                <w:lang w:val="ru-RU"/>
              </w:rPr>
              <w:t>4</w:t>
            </w:r>
            <w:r w:rsidR="00DE14F4">
              <w:rPr>
                <w:lang w:val="ru-RU"/>
              </w:rPr>
              <w:t xml:space="preserve"> </w:t>
            </w:r>
            <w:r w:rsidRPr="002A48A0">
              <w:rPr>
                <w:lang w:val="ru-RU"/>
              </w:rPr>
              <w:t>годах: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DE14F4">
              <w:rPr>
                <w:lang w:val="ru-RU"/>
              </w:rPr>
              <w:t xml:space="preserve">всего 25 </w:t>
            </w:r>
            <w:r w:rsidR="00F31AD3" w:rsidRPr="00DE14F4">
              <w:rPr>
                <w:lang w:val="ru-RU"/>
              </w:rPr>
              <w:t>628</w:t>
            </w:r>
            <w:r w:rsidRPr="00DE14F4">
              <w:rPr>
                <w:lang w:val="ru-RU"/>
              </w:rPr>
              <w:t>,</w:t>
            </w:r>
            <w:r w:rsidR="00F3363F">
              <w:rPr>
                <w:lang w:val="ru-RU"/>
              </w:rPr>
              <w:t>93</w:t>
            </w:r>
            <w:r w:rsidR="00E638DF">
              <w:rPr>
                <w:lang w:val="ru-RU"/>
              </w:rPr>
              <w:t xml:space="preserve"> </w:t>
            </w:r>
            <w:r w:rsidRPr="002A48A0">
              <w:rPr>
                <w:lang w:val="ru-RU"/>
              </w:rPr>
              <w:t xml:space="preserve">тыс. руб.,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в том числе: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местный бюджет – 2</w:t>
            </w:r>
            <w:r w:rsidR="00FD1FF1">
              <w:rPr>
                <w:lang w:val="ru-RU"/>
              </w:rPr>
              <w:t>2</w:t>
            </w:r>
            <w:r w:rsidRPr="002A48A0">
              <w:rPr>
                <w:lang w:val="ru-RU"/>
              </w:rPr>
              <w:t xml:space="preserve"> </w:t>
            </w:r>
            <w:r w:rsidR="00FD1FF1">
              <w:rPr>
                <w:lang w:val="ru-RU"/>
              </w:rPr>
              <w:t>041</w:t>
            </w:r>
            <w:r w:rsidRPr="002A48A0">
              <w:rPr>
                <w:lang w:val="ru-RU"/>
              </w:rPr>
              <w:t>,</w:t>
            </w:r>
            <w:r w:rsidR="00FD1FF1">
              <w:rPr>
                <w:lang w:val="ru-RU"/>
              </w:rPr>
              <w:t>95</w:t>
            </w:r>
            <w:r w:rsidRPr="002A48A0">
              <w:rPr>
                <w:lang w:val="ru-RU"/>
              </w:rPr>
              <w:t xml:space="preserve"> тыс. руб.;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районный бюджет – </w:t>
            </w:r>
            <w:r w:rsidR="00F3363F">
              <w:rPr>
                <w:lang w:val="ru-RU"/>
              </w:rPr>
              <w:t>3 424,84</w:t>
            </w:r>
            <w:r w:rsidRPr="002A48A0">
              <w:rPr>
                <w:lang w:val="ru-RU"/>
              </w:rPr>
              <w:t xml:space="preserve"> тыс. руб.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областного бюджета – </w:t>
            </w:r>
            <w:r w:rsidR="00F3363F">
              <w:rPr>
                <w:lang w:val="ru-RU"/>
              </w:rPr>
              <w:t>162</w:t>
            </w:r>
            <w:r w:rsidRPr="002A48A0">
              <w:rPr>
                <w:lang w:val="ru-RU"/>
              </w:rPr>
              <w:t>,</w:t>
            </w:r>
            <w:r w:rsidR="00F3363F">
              <w:rPr>
                <w:lang w:val="ru-RU"/>
              </w:rPr>
              <w:t>14</w:t>
            </w:r>
            <w:r w:rsidRPr="002A48A0">
              <w:rPr>
                <w:lang w:val="ru-RU"/>
              </w:rPr>
              <w:t xml:space="preserve"> тыс. руб.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202</w:t>
            </w:r>
            <w:r w:rsidR="00F31AD3">
              <w:rPr>
                <w:lang w:val="ru-RU"/>
              </w:rPr>
              <w:t>2</w:t>
            </w:r>
            <w:r w:rsidRPr="002A48A0">
              <w:rPr>
                <w:lang w:val="ru-RU"/>
              </w:rPr>
              <w:t xml:space="preserve"> год –10</w:t>
            </w:r>
            <w:r w:rsidR="00E474DD">
              <w:rPr>
                <w:lang w:val="ru-RU"/>
              </w:rPr>
              <w:t> 121,53</w:t>
            </w:r>
            <w:r w:rsidRPr="002A48A0">
              <w:rPr>
                <w:lang w:val="ru-RU"/>
              </w:rPr>
              <w:t xml:space="preserve"> тыс. руб.;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202</w:t>
            </w:r>
            <w:r w:rsidR="00E474DD">
              <w:rPr>
                <w:lang w:val="ru-RU"/>
              </w:rPr>
              <w:t>3</w:t>
            </w:r>
            <w:r w:rsidRPr="002A48A0">
              <w:rPr>
                <w:lang w:val="ru-RU"/>
              </w:rPr>
              <w:t xml:space="preserve"> год – </w:t>
            </w:r>
            <w:r w:rsidR="00E474DD">
              <w:rPr>
                <w:lang w:val="ru-RU"/>
              </w:rPr>
              <w:t>8 257,91</w:t>
            </w:r>
            <w:r w:rsidRPr="002A48A0">
              <w:rPr>
                <w:lang w:val="ru-RU"/>
              </w:rPr>
              <w:t xml:space="preserve"> тыс. руб.</w:t>
            </w:r>
          </w:p>
          <w:p w:rsidR="005B664D" w:rsidRPr="00FF4DED" w:rsidRDefault="002A48A0" w:rsidP="00DE14F4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E474DD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 –</w:t>
            </w:r>
            <w:r w:rsidRPr="002A48A0">
              <w:rPr>
                <w:lang w:val="ru-RU"/>
              </w:rPr>
              <w:t>7</w:t>
            </w:r>
            <w:r w:rsidR="00E474DD">
              <w:rPr>
                <w:lang w:val="ru-RU"/>
              </w:rPr>
              <w:t> 249,5</w:t>
            </w:r>
            <w:r w:rsidR="00DE14F4">
              <w:rPr>
                <w:lang w:val="ru-RU"/>
              </w:rPr>
              <w:t>1</w:t>
            </w:r>
            <w:r w:rsidRPr="002A48A0">
              <w:rPr>
                <w:lang w:val="ru-RU"/>
              </w:rPr>
              <w:t xml:space="preserve">  тыс. руб.</w:t>
            </w:r>
            <w:r w:rsidRPr="002A48A0">
              <w:rPr>
                <w:i/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В развитии и формировании личности большое значение имеет его нравственное </w:t>
      </w:r>
      <w:r w:rsidRPr="00721497">
        <w:rPr>
          <w:sz w:val="24"/>
          <w:szCs w:val="24"/>
          <w:lang w:val="ru-RU" w:eastAsia="ru-RU"/>
        </w:rPr>
        <w:lastRenderedPageBreak/>
        <w:t>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AA1227">
        <w:rPr>
          <w:sz w:val="24"/>
          <w:szCs w:val="24"/>
          <w:lang w:val="ru-RU" w:eastAsia="ru-RU"/>
        </w:rPr>
        <w:t>1348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основным направлением развития муниципальной службы в </w:t>
      </w:r>
      <w:r w:rsidRPr="00721497">
        <w:rPr>
          <w:sz w:val="24"/>
          <w:szCs w:val="24"/>
          <w:lang w:val="ru-RU"/>
        </w:rPr>
        <w:lastRenderedPageBreak/>
        <w:t>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3. Подпрограмма "Благоустройство территории"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F4333E" w:rsidRPr="00182B84" w:rsidRDefault="008328AB" w:rsidP="00603B37">
      <w:pPr>
        <w:pStyle w:val="a5"/>
        <w:tabs>
          <w:tab w:val="left" w:pos="1107"/>
        </w:tabs>
        <w:spacing w:line="276" w:lineRule="auto"/>
        <w:ind w:right="2" w:firstLine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5.Подпрограмма</w:t>
      </w:r>
      <w:r w:rsidRPr="00182B84">
        <w:rPr>
          <w:sz w:val="24"/>
          <w:szCs w:val="24"/>
          <w:lang w:val="ru-RU"/>
        </w:rPr>
        <w:t>"</w:t>
      </w:r>
      <w:r w:rsidR="00F4333E" w:rsidRPr="008328AB">
        <w:rPr>
          <w:sz w:val="24"/>
          <w:szCs w:val="24"/>
          <w:lang w:val="ru-RU"/>
        </w:rPr>
        <w:t>Уличное освещение автомобильных дорог</w:t>
      </w:r>
      <w:r w:rsidRPr="00182B84">
        <w:rPr>
          <w:sz w:val="24"/>
          <w:szCs w:val="24"/>
          <w:lang w:val="ru-RU"/>
        </w:rPr>
        <w:t>"</w:t>
      </w:r>
      <w:r w:rsidR="00F4333E" w:rsidRPr="008328AB">
        <w:rPr>
          <w:sz w:val="24"/>
          <w:szCs w:val="24"/>
          <w:lang w:val="ru-RU"/>
        </w:rPr>
        <w:t xml:space="preserve"> 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603B37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603B37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lastRenderedPageBreak/>
        <w:t>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E36017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– 202</w:t>
      </w:r>
      <w:r w:rsidR="00E36017">
        <w:rPr>
          <w:sz w:val="24"/>
          <w:szCs w:val="24"/>
          <w:lang w:val="ru-RU"/>
        </w:rPr>
        <w:t>4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E36017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E36017">
        <w:rPr>
          <w:b/>
          <w:sz w:val="24"/>
          <w:szCs w:val="24"/>
          <w:lang w:val="ru-RU"/>
        </w:rPr>
        <w:t>4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74887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F3635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F363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F3635D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F3635D">
              <w:rPr>
                <w:sz w:val="24"/>
                <w:szCs w:val="24"/>
                <w:lang w:val="ru-RU"/>
              </w:rPr>
              <w:t>4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374887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>Объем финансирования Программы в 202</w:t>
            </w:r>
            <w:r w:rsidR="00F3635D">
              <w:rPr>
                <w:lang w:val="ru-RU"/>
              </w:rPr>
              <w:t>2</w:t>
            </w:r>
            <w:r w:rsidRPr="002E6925">
              <w:rPr>
                <w:lang w:val="ru-RU"/>
              </w:rPr>
              <w:t>- 202</w:t>
            </w:r>
            <w:r w:rsidR="00F3635D">
              <w:rPr>
                <w:lang w:val="ru-RU"/>
              </w:rPr>
              <w:t xml:space="preserve">4 </w:t>
            </w:r>
            <w:r w:rsidRPr="002E6925">
              <w:rPr>
                <w:lang w:val="ru-RU"/>
              </w:rPr>
              <w:t>годах: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всего </w:t>
            </w:r>
            <w:r w:rsidR="00F3635D">
              <w:rPr>
                <w:lang w:val="ru-RU"/>
              </w:rPr>
              <w:t>13</w:t>
            </w:r>
            <w:r w:rsidRPr="002E6925">
              <w:rPr>
                <w:lang w:val="ru-RU"/>
              </w:rPr>
              <w:t xml:space="preserve"> </w:t>
            </w:r>
            <w:r w:rsidR="00F3635D">
              <w:rPr>
                <w:lang w:val="ru-RU"/>
              </w:rPr>
              <w:t>380</w:t>
            </w:r>
            <w:r w:rsidRPr="002E6925">
              <w:rPr>
                <w:lang w:val="ru-RU"/>
              </w:rPr>
              <w:t>,</w:t>
            </w:r>
            <w:r w:rsidR="00F3635D">
              <w:rPr>
                <w:lang w:val="ru-RU"/>
              </w:rPr>
              <w:t>64</w:t>
            </w:r>
            <w:r w:rsidRPr="002E6925">
              <w:rPr>
                <w:lang w:val="ru-RU"/>
              </w:rPr>
              <w:t xml:space="preserve"> тыс. руб.,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в том числе: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местный бюджет – </w:t>
            </w:r>
            <w:r w:rsidR="00F3635D">
              <w:rPr>
                <w:lang w:val="ru-RU"/>
              </w:rPr>
              <w:t>13</w:t>
            </w:r>
            <w:r w:rsidR="00F3635D" w:rsidRPr="002E6925">
              <w:rPr>
                <w:lang w:val="ru-RU"/>
              </w:rPr>
              <w:t xml:space="preserve"> </w:t>
            </w:r>
            <w:r w:rsidR="00F3635D">
              <w:rPr>
                <w:lang w:val="ru-RU"/>
              </w:rPr>
              <w:t>380</w:t>
            </w:r>
            <w:r w:rsidR="00F3635D" w:rsidRPr="002E6925">
              <w:rPr>
                <w:lang w:val="ru-RU"/>
              </w:rPr>
              <w:t>,</w:t>
            </w:r>
            <w:r w:rsidR="00F3635D">
              <w:rPr>
                <w:lang w:val="ru-RU"/>
              </w:rPr>
              <w:t>64</w:t>
            </w:r>
            <w:r w:rsidR="00F3635D" w:rsidRPr="002E6925">
              <w:rPr>
                <w:lang w:val="ru-RU"/>
              </w:rPr>
              <w:t xml:space="preserve"> </w:t>
            </w:r>
            <w:r w:rsidRPr="002E6925">
              <w:rPr>
                <w:lang w:val="ru-RU"/>
              </w:rPr>
              <w:t>тыс. руб.;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>202</w:t>
            </w:r>
            <w:r w:rsidR="00074399">
              <w:rPr>
                <w:lang w:val="ru-RU"/>
              </w:rPr>
              <w:t>2</w:t>
            </w:r>
            <w:r w:rsidRPr="002E6925">
              <w:rPr>
                <w:lang w:val="ru-RU"/>
              </w:rPr>
              <w:t xml:space="preserve"> год –4</w:t>
            </w:r>
            <w:r w:rsidR="00074399">
              <w:rPr>
                <w:lang w:val="ru-RU"/>
              </w:rPr>
              <w:t> 613,93</w:t>
            </w:r>
            <w:r w:rsidRPr="002E6925">
              <w:rPr>
                <w:lang w:val="ru-RU"/>
              </w:rPr>
              <w:t xml:space="preserve"> тыс. руб.;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lastRenderedPageBreak/>
              <w:t>202</w:t>
            </w:r>
            <w:r w:rsidR="00074399">
              <w:rPr>
                <w:lang w:val="ru-RU"/>
              </w:rPr>
              <w:t>3</w:t>
            </w:r>
            <w:r w:rsidRPr="002E6925">
              <w:rPr>
                <w:lang w:val="ru-RU"/>
              </w:rPr>
              <w:t xml:space="preserve"> год – </w:t>
            </w:r>
            <w:r w:rsidR="00074399">
              <w:rPr>
                <w:lang w:val="ru-RU"/>
              </w:rPr>
              <w:t>4 477,88</w:t>
            </w:r>
            <w:r w:rsidRPr="002E6925">
              <w:rPr>
                <w:lang w:val="ru-RU"/>
              </w:rPr>
              <w:t xml:space="preserve"> тыс. руб.</w:t>
            </w:r>
          </w:p>
          <w:p w:rsidR="005B664D" w:rsidRPr="00FF4DED" w:rsidRDefault="002E6925" w:rsidP="00074399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074399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 -</w:t>
            </w:r>
            <w:r w:rsidR="00074399">
              <w:rPr>
                <w:lang w:val="ru-RU"/>
              </w:rPr>
              <w:t xml:space="preserve"> </w:t>
            </w:r>
            <w:r w:rsidRPr="002E6925">
              <w:rPr>
                <w:lang w:val="ru-RU"/>
              </w:rPr>
              <w:t>4</w:t>
            </w:r>
            <w:r w:rsidR="00074399">
              <w:rPr>
                <w:lang w:val="ru-RU"/>
              </w:rPr>
              <w:t> 288,83</w:t>
            </w:r>
            <w:r w:rsidRPr="002E6925">
              <w:rPr>
                <w:lang w:val="ru-RU"/>
              </w:rPr>
              <w:t xml:space="preserve">  тыс. руб</w:t>
            </w:r>
            <w:r>
              <w:rPr>
                <w:lang w:val="ru-RU"/>
              </w:rPr>
              <w:t xml:space="preserve">.  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</w:t>
      </w:r>
      <w:r w:rsidRPr="00D04863">
        <w:rPr>
          <w:sz w:val="24"/>
          <w:szCs w:val="24"/>
          <w:lang w:val="ru-RU"/>
        </w:rPr>
        <w:lastRenderedPageBreak/>
        <w:t>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</w:t>
      </w:r>
      <w:r w:rsidR="00727ACD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27ACD">
        <w:rPr>
          <w:sz w:val="24"/>
          <w:szCs w:val="24"/>
          <w:lang w:val="ru-RU"/>
        </w:rPr>
        <w:t>4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37488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9859AC" w:rsidRPr="0037488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 xml:space="preserve">Обеспечение иных </w:t>
            </w:r>
            <w:r w:rsidR="008D301C" w:rsidRPr="00727ACD">
              <w:rPr>
                <w:b w:val="0"/>
                <w:sz w:val="24"/>
                <w:szCs w:val="24"/>
                <w:lang w:val="ru-RU"/>
              </w:rPr>
              <w:t>расходов на выполнение функций по общегосударственным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9606B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8D301C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27AC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374887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A1728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A17285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FF4DED" w:rsidRDefault="005B664D" w:rsidP="00A1728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17285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5B664D" w:rsidRPr="00FF4DED" w:rsidRDefault="005B664D" w:rsidP="00A1728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17285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37488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37488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D32BB3" w:rsidRPr="00374887" w:rsidTr="00FF4DED">
        <w:tc>
          <w:tcPr>
            <w:tcW w:w="675" w:type="dxa"/>
          </w:tcPr>
          <w:p w:rsidR="00D32BB3" w:rsidRPr="00FF4DED" w:rsidRDefault="00D32BB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D32BB3" w:rsidRPr="003A64BD" w:rsidRDefault="00D32BB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417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32BB3" w:rsidRPr="003A64BD" w:rsidRDefault="00436C38" w:rsidP="00FF4DED">
            <w:pPr>
              <w:rPr>
                <w:lang w:val="ru-RU"/>
              </w:rPr>
            </w:pPr>
            <w:r w:rsidRPr="003A64B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A64B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374887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3A64BD" w:rsidRDefault="003A64B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3A64B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  <w:r w:rsidR="003A64B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3A64B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3A64B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3A64B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3A64BD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C63A39" w:rsidRDefault="00662677" w:rsidP="00144D3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3 935,75</w:t>
            </w:r>
          </w:p>
        </w:tc>
        <w:tc>
          <w:tcPr>
            <w:tcW w:w="1276" w:type="dxa"/>
            <w:vAlign w:val="center"/>
          </w:tcPr>
          <w:p w:rsidR="005B664D" w:rsidRPr="00C63A39" w:rsidRDefault="00662677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3 918,44</w:t>
            </w:r>
          </w:p>
        </w:tc>
        <w:tc>
          <w:tcPr>
            <w:tcW w:w="1276" w:type="dxa"/>
            <w:vAlign w:val="center"/>
          </w:tcPr>
          <w:p w:rsidR="005B664D" w:rsidRPr="00C63A39" w:rsidRDefault="00662677" w:rsidP="00EC380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3 919,39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6B7C4A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6B7C4A" w:rsidRDefault="001131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  <w:tc>
          <w:tcPr>
            <w:tcW w:w="1276" w:type="dxa"/>
            <w:vAlign w:val="center"/>
          </w:tcPr>
          <w:p w:rsidR="005B664D" w:rsidRPr="00FF4DED" w:rsidRDefault="001131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  <w:tc>
          <w:tcPr>
            <w:tcW w:w="1276" w:type="dxa"/>
            <w:vAlign w:val="center"/>
          </w:tcPr>
          <w:p w:rsidR="005B664D" w:rsidRPr="001E6D99" w:rsidRDefault="001131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C63A39" w:rsidRDefault="00BE129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3 289,38</w:t>
            </w:r>
          </w:p>
        </w:tc>
        <w:tc>
          <w:tcPr>
            <w:tcW w:w="1276" w:type="dxa"/>
            <w:vAlign w:val="center"/>
          </w:tcPr>
          <w:p w:rsidR="005B664D" w:rsidRPr="00C63A39" w:rsidRDefault="00BE129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3 272,07</w:t>
            </w:r>
          </w:p>
        </w:tc>
        <w:tc>
          <w:tcPr>
            <w:tcW w:w="1276" w:type="dxa"/>
            <w:vAlign w:val="center"/>
          </w:tcPr>
          <w:p w:rsidR="005B664D" w:rsidRPr="00C63A39" w:rsidRDefault="00BE129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3 273,02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2A2031" w:rsidRDefault="002A203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512,37</w:t>
            </w:r>
          </w:p>
        </w:tc>
        <w:tc>
          <w:tcPr>
            <w:tcW w:w="1276" w:type="dxa"/>
            <w:vAlign w:val="center"/>
          </w:tcPr>
          <w:p w:rsidR="005B664D" w:rsidRPr="002A2031" w:rsidRDefault="002A203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406,52</w:t>
            </w:r>
          </w:p>
        </w:tc>
        <w:tc>
          <w:tcPr>
            <w:tcW w:w="1276" w:type="dxa"/>
            <w:vAlign w:val="center"/>
          </w:tcPr>
          <w:p w:rsidR="005B664D" w:rsidRPr="002A2031" w:rsidRDefault="002A203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216,52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Сабиновского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2A203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495,85</w:t>
            </w:r>
          </w:p>
        </w:tc>
        <w:tc>
          <w:tcPr>
            <w:tcW w:w="1276" w:type="dxa"/>
            <w:vAlign w:val="center"/>
          </w:tcPr>
          <w:p w:rsidR="005B664D" w:rsidRPr="00FF4DED" w:rsidRDefault="002A203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390,00</w:t>
            </w:r>
          </w:p>
        </w:tc>
        <w:tc>
          <w:tcPr>
            <w:tcW w:w="1276" w:type="dxa"/>
            <w:vAlign w:val="center"/>
          </w:tcPr>
          <w:p w:rsidR="005B664D" w:rsidRPr="00FF4DED" w:rsidRDefault="002A203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A950A0" w:rsidRDefault="00094223" w:rsidP="007271F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094223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9E53E8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9E53E8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EB797B">
        <w:rPr>
          <w:sz w:val="24"/>
          <w:szCs w:val="24"/>
          <w:lang w:val="ru-RU"/>
        </w:rPr>
        <w:t>2</w:t>
      </w:r>
      <w:r w:rsidRPr="002A2DE2">
        <w:rPr>
          <w:sz w:val="24"/>
          <w:szCs w:val="24"/>
          <w:lang w:val="ru-RU"/>
        </w:rPr>
        <w:t>– 202</w:t>
      </w:r>
      <w:r w:rsidR="00EB797B">
        <w:rPr>
          <w:sz w:val="24"/>
          <w:szCs w:val="24"/>
          <w:lang w:val="ru-RU"/>
        </w:rPr>
        <w:t>4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EB797B">
        <w:rPr>
          <w:b/>
          <w:sz w:val="24"/>
          <w:szCs w:val="24"/>
          <w:lang w:val="ru-RU"/>
        </w:rPr>
        <w:t>2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EB797B">
        <w:rPr>
          <w:b/>
          <w:sz w:val="24"/>
          <w:szCs w:val="24"/>
          <w:lang w:val="ru-RU"/>
        </w:rPr>
        <w:t>4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D926BF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D926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D926BF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D926BF">
              <w:rPr>
                <w:sz w:val="24"/>
                <w:szCs w:val="24"/>
                <w:lang w:val="ru-RU" w:eastAsia="ru-RU"/>
              </w:rPr>
              <w:t>4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Объем финансирования Подпрограммы в 202</w:t>
            </w:r>
            <w:r w:rsidR="00F34060">
              <w:rPr>
                <w:sz w:val="24"/>
                <w:szCs w:val="24"/>
                <w:lang w:val="ru-RU" w:eastAsia="ru-RU"/>
              </w:rPr>
              <w:t>2</w:t>
            </w:r>
            <w:r w:rsidRPr="00CB4EE4">
              <w:rPr>
                <w:sz w:val="24"/>
                <w:szCs w:val="24"/>
                <w:lang w:val="ru-RU" w:eastAsia="ru-RU"/>
              </w:rPr>
              <w:t>- 202</w:t>
            </w:r>
            <w:r w:rsidR="00F34060">
              <w:rPr>
                <w:sz w:val="24"/>
                <w:szCs w:val="24"/>
                <w:lang w:val="ru-RU" w:eastAsia="ru-RU"/>
              </w:rPr>
              <w:t>4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годах:              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всего –</w:t>
            </w:r>
            <w:r w:rsidR="006E193E">
              <w:rPr>
                <w:sz w:val="24"/>
                <w:szCs w:val="24"/>
                <w:lang w:val="ru-RU" w:eastAsia="ru-RU"/>
              </w:rPr>
              <w:t>295,00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местный бюджет – </w:t>
            </w:r>
            <w:r w:rsidR="006E193E">
              <w:rPr>
                <w:sz w:val="24"/>
                <w:szCs w:val="24"/>
                <w:lang w:val="ru-RU" w:eastAsia="ru-RU"/>
              </w:rPr>
              <w:t>295,00</w:t>
            </w:r>
            <w:r w:rsidR="006E193E" w:rsidRPr="00CB4EE4">
              <w:rPr>
                <w:sz w:val="24"/>
                <w:szCs w:val="24"/>
                <w:lang w:val="ru-RU" w:eastAsia="ru-RU"/>
              </w:rPr>
              <w:t xml:space="preserve"> </w:t>
            </w:r>
            <w:r w:rsidRPr="00CB4EE4">
              <w:rPr>
                <w:sz w:val="24"/>
                <w:szCs w:val="24"/>
                <w:lang w:val="ru-RU" w:eastAsia="ru-RU"/>
              </w:rPr>
              <w:t>тыс.руб.;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6E193E">
              <w:rPr>
                <w:sz w:val="24"/>
                <w:szCs w:val="24"/>
                <w:lang w:val="ru-RU" w:eastAsia="ru-RU"/>
              </w:rPr>
              <w:t>2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6E193E">
              <w:rPr>
                <w:sz w:val="24"/>
                <w:szCs w:val="24"/>
                <w:lang w:val="ru-RU" w:eastAsia="ru-RU"/>
              </w:rPr>
              <w:t>150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руб., </w:t>
            </w:r>
          </w:p>
          <w:p w:rsid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6E193E">
              <w:rPr>
                <w:sz w:val="24"/>
                <w:szCs w:val="24"/>
                <w:lang w:val="ru-RU" w:eastAsia="ru-RU"/>
              </w:rPr>
              <w:t>3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75,00 тыс. руб.,</w:t>
            </w:r>
          </w:p>
          <w:p w:rsidR="005B664D" w:rsidRPr="002A2DE2" w:rsidRDefault="00CB4EE4" w:rsidP="006E193E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6E193E">
              <w:rPr>
                <w:sz w:val="24"/>
                <w:szCs w:val="24"/>
                <w:lang w:val="ru-RU" w:eastAsia="ru-RU"/>
              </w:rPr>
              <w:t>4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7</w:t>
            </w:r>
            <w:r w:rsidR="006E193E">
              <w:rPr>
                <w:sz w:val="24"/>
                <w:szCs w:val="24"/>
                <w:lang w:val="ru-RU" w:eastAsia="ru-RU"/>
              </w:rPr>
              <w:t>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 </w:t>
            </w: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</w:t>
      </w:r>
      <w:r w:rsidR="00EC13DF">
        <w:rPr>
          <w:sz w:val="24"/>
          <w:szCs w:val="24"/>
          <w:lang w:val="ru-RU"/>
        </w:rPr>
        <w:t>2</w:t>
      </w:r>
      <w:r w:rsidRPr="002A2DE2">
        <w:rPr>
          <w:sz w:val="24"/>
          <w:szCs w:val="24"/>
          <w:lang w:val="ru-RU"/>
        </w:rPr>
        <w:t xml:space="preserve"> по 202</w:t>
      </w:r>
      <w:r w:rsidR="00EC13DF">
        <w:rPr>
          <w:sz w:val="24"/>
          <w:szCs w:val="24"/>
          <w:lang w:val="ru-RU"/>
        </w:rPr>
        <w:t>4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374887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B02273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B02273">
              <w:rPr>
                <w:bCs/>
                <w:sz w:val="24"/>
                <w:szCs w:val="24"/>
                <w:lang w:val="ru-RU"/>
              </w:rPr>
              <w:t>2</w:t>
            </w:r>
            <w:r w:rsidR="00E46ABD" w:rsidRPr="00B0227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B02273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202</w:t>
            </w:r>
            <w:r w:rsidR="00E46ABD" w:rsidRPr="00B0227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374887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37488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841FF" w:rsidRPr="002A2DE2" w:rsidTr="00EB1225">
        <w:tc>
          <w:tcPr>
            <w:tcW w:w="675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841FF" w:rsidRPr="002A2DE2" w:rsidTr="00EB1225">
        <w:tc>
          <w:tcPr>
            <w:tcW w:w="675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5230D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230D8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5230D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230D8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6841FF" w:rsidRPr="002A2DE2" w:rsidRDefault="006841FF" w:rsidP="005230D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5230D8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841FF" w:rsidRPr="003A69CD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841FF" w:rsidRPr="003A69CD" w:rsidRDefault="00917C77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150,00</w:t>
            </w:r>
          </w:p>
        </w:tc>
        <w:tc>
          <w:tcPr>
            <w:tcW w:w="993" w:type="dxa"/>
            <w:vAlign w:val="center"/>
          </w:tcPr>
          <w:p w:rsidR="006841FF" w:rsidRPr="003A69CD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841FF" w:rsidRPr="003A69CD" w:rsidRDefault="006841FF" w:rsidP="00917C77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917C77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8F4FB9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  <w:r w:rsidR="006841FF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040378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</w:t>
            </w:r>
            <w:r w:rsidR="006841FF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8F4FB9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</w:t>
            </w:r>
            <w:r w:rsidR="006841FF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6841FF" w:rsidP="0004037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040378">
              <w:rPr>
                <w:bCs/>
                <w:sz w:val="24"/>
                <w:szCs w:val="24"/>
                <w:lang w:val="ru-RU"/>
              </w:rPr>
              <w:t>4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6D1375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– 202</w:t>
      </w:r>
      <w:r w:rsidR="006D1375">
        <w:rPr>
          <w:sz w:val="24"/>
          <w:szCs w:val="24"/>
          <w:lang w:val="ru-RU"/>
        </w:rPr>
        <w:t>4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6D1375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6D1375">
        <w:rPr>
          <w:b/>
          <w:sz w:val="24"/>
          <w:szCs w:val="24"/>
          <w:lang w:val="ru-RU"/>
        </w:rPr>
        <w:t>4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74887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6D13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D1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6D1375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6D1375">
              <w:rPr>
                <w:sz w:val="24"/>
                <w:szCs w:val="24"/>
                <w:lang w:val="ru-RU"/>
              </w:rPr>
              <w:t>4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6D1375">
              <w:rPr>
                <w:sz w:val="24"/>
                <w:szCs w:val="24"/>
                <w:lang w:val="ru-RU"/>
              </w:rPr>
              <w:t>2</w:t>
            </w:r>
            <w:r w:rsidRPr="00640774">
              <w:rPr>
                <w:sz w:val="24"/>
                <w:szCs w:val="24"/>
                <w:lang w:val="ru-RU"/>
              </w:rPr>
              <w:t>- 202</w:t>
            </w:r>
            <w:r w:rsidR="006D1375">
              <w:rPr>
                <w:sz w:val="24"/>
                <w:szCs w:val="24"/>
                <w:lang w:val="ru-RU"/>
              </w:rPr>
              <w:t>4</w:t>
            </w:r>
            <w:r w:rsidRPr="00640774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всего –</w:t>
            </w:r>
            <w:r w:rsidR="006D198C">
              <w:rPr>
                <w:sz w:val="24"/>
                <w:szCs w:val="24"/>
                <w:lang w:val="ru-RU"/>
              </w:rPr>
              <w:t>1 111,06</w:t>
            </w:r>
            <w:r w:rsidRPr="0064077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D198C">
              <w:rPr>
                <w:sz w:val="24"/>
                <w:szCs w:val="24"/>
                <w:lang w:val="ru-RU"/>
              </w:rPr>
              <w:t>1 111,06</w:t>
            </w:r>
            <w:r w:rsidR="006D198C" w:rsidRPr="00640774">
              <w:rPr>
                <w:sz w:val="24"/>
                <w:szCs w:val="24"/>
                <w:lang w:val="ru-RU"/>
              </w:rPr>
              <w:t xml:space="preserve"> </w:t>
            </w:r>
            <w:r w:rsidRPr="00640774">
              <w:rPr>
                <w:sz w:val="24"/>
                <w:szCs w:val="24"/>
                <w:lang w:val="ru-RU"/>
              </w:rPr>
              <w:t>тыс.руб.;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</w:t>
            </w:r>
            <w:r w:rsidR="006D198C">
              <w:rPr>
                <w:sz w:val="24"/>
                <w:szCs w:val="24"/>
                <w:lang w:val="ru-RU"/>
              </w:rPr>
              <w:t>2</w:t>
            </w:r>
            <w:r w:rsidRPr="00640774">
              <w:rPr>
                <w:sz w:val="24"/>
                <w:szCs w:val="24"/>
                <w:lang w:val="ru-RU"/>
              </w:rPr>
              <w:t xml:space="preserve"> год – </w:t>
            </w:r>
            <w:r w:rsidR="007D1E8D">
              <w:rPr>
                <w:sz w:val="24"/>
                <w:szCs w:val="24"/>
                <w:lang w:val="ru-RU"/>
              </w:rPr>
              <w:t>436,21</w:t>
            </w:r>
            <w:r w:rsidRPr="0064077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036B32" w:rsidRDefault="00640774" w:rsidP="00036B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</w:t>
            </w:r>
            <w:r w:rsidR="006D198C">
              <w:rPr>
                <w:sz w:val="24"/>
                <w:szCs w:val="24"/>
                <w:lang w:val="ru-RU"/>
              </w:rPr>
              <w:t>3</w:t>
            </w:r>
            <w:r w:rsidRPr="00640774">
              <w:rPr>
                <w:sz w:val="24"/>
                <w:szCs w:val="24"/>
                <w:lang w:val="ru-RU"/>
              </w:rPr>
              <w:t xml:space="preserve"> год – </w:t>
            </w:r>
            <w:r w:rsidR="007D1E8D">
              <w:rPr>
                <w:sz w:val="24"/>
                <w:szCs w:val="24"/>
                <w:lang w:val="ru-RU"/>
              </w:rPr>
              <w:t>384,85</w:t>
            </w:r>
            <w:r w:rsidRPr="00640774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B664D" w:rsidRPr="00FF4DED" w:rsidRDefault="00640774" w:rsidP="007D1E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</w:t>
            </w:r>
            <w:r w:rsidR="006D198C">
              <w:rPr>
                <w:sz w:val="24"/>
                <w:szCs w:val="24"/>
                <w:lang w:val="ru-RU"/>
              </w:rPr>
              <w:t>4</w:t>
            </w:r>
            <w:r w:rsidRPr="00640774">
              <w:rPr>
                <w:sz w:val="24"/>
                <w:szCs w:val="24"/>
                <w:lang w:val="ru-RU"/>
              </w:rPr>
              <w:t xml:space="preserve"> год – </w:t>
            </w:r>
            <w:r w:rsidR="007D1E8D">
              <w:rPr>
                <w:sz w:val="24"/>
                <w:szCs w:val="24"/>
                <w:lang w:val="ru-RU"/>
              </w:rPr>
              <w:t>290,00</w:t>
            </w:r>
            <w:r w:rsidRPr="00640774">
              <w:rPr>
                <w:sz w:val="24"/>
                <w:szCs w:val="24"/>
                <w:lang w:val="ru-RU"/>
              </w:rPr>
              <w:t xml:space="preserve"> тыс. руб.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3838D4">
        <w:rPr>
          <w:sz w:val="24"/>
          <w:szCs w:val="24"/>
          <w:lang w:val="ru-RU"/>
        </w:rPr>
        <w:t>2</w:t>
      </w:r>
      <w:r w:rsidRPr="004318EC">
        <w:rPr>
          <w:sz w:val="24"/>
          <w:szCs w:val="24"/>
          <w:lang w:val="ru-RU"/>
        </w:rPr>
        <w:t xml:space="preserve"> по 202</w:t>
      </w:r>
      <w:r w:rsidR="003838D4">
        <w:rPr>
          <w:sz w:val="24"/>
          <w:szCs w:val="24"/>
          <w:lang w:val="ru-RU"/>
        </w:rPr>
        <w:t>4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37488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1502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374887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  <w:r w:rsidR="00C847C6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847C6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847C6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3D3CD3" w:rsidRDefault="003D3CD3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C73C88" w:rsidRPr="008F3251" w:rsidTr="00EB1225">
        <w:tc>
          <w:tcPr>
            <w:tcW w:w="675" w:type="dxa"/>
            <w:vMerge w:val="restart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73C88" w:rsidRPr="007E6651" w:rsidTr="00F13731">
        <w:tc>
          <w:tcPr>
            <w:tcW w:w="675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C847C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847C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847C6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C73C88" w:rsidRPr="007E6651" w:rsidTr="00F13731">
        <w:tc>
          <w:tcPr>
            <w:tcW w:w="675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73C88" w:rsidRPr="00B41C0D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C73C88" w:rsidRPr="001F4A10" w:rsidRDefault="00C73C88" w:rsidP="00EB1225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73C88" w:rsidRPr="00DA19AE" w:rsidRDefault="008B46E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266,21</w:t>
            </w:r>
          </w:p>
        </w:tc>
        <w:tc>
          <w:tcPr>
            <w:tcW w:w="1134" w:type="dxa"/>
            <w:vAlign w:val="center"/>
          </w:tcPr>
          <w:p w:rsidR="00C73C88" w:rsidRPr="00DA19AE" w:rsidRDefault="008B46E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267,00</w:t>
            </w:r>
          </w:p>
        </w:tc>
        <w:tc>
          <w:tcPr>
            <w:tcW w:w="1418" w:type="dxa"/>
            <w:vAlign w:val="center"/>
          </w:tcPr>
          <w:p w:rsidR="00C73C88" w:rsidRPr="00DA19AE" w:rsidRDefault="008B46E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2D76AA" w:rsidRDefault="00FF51E4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134" w:type="dxa"/>
            <w:vAlign w:val="center"/>
          </w:tcPr>
          <w:p w:rsidR="00C73C88" w:rsidRPr="008E471B" w:rsidRDefault="00FF51E4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418" w:type="dxa"/>
            <w:vAlign w:val="center"/>
          </w:tcPr>
          <w:p w:rsidR="00C73C88" w:rsidRPr="008E471B" w:rsidRDefault="00FF51E4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B661D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  <w:vAlign w:val="center"/>
          </w:tcPr>
          <w:p w:rsidR="00C73C88" w:rsidRPr="00FF4DED" w:rsidRDefault="0050523A" w:rsidP="00FF51E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5,79</w:t>
            </w:r>
          </w:p>
        </w:tc>
        <w:tc>
          <w:tcPr>
            <w:tcW w:w="1418" w:type="dxa"/>
            <w:vAlign w:val="center"/>
          </w:tcPr>
          <w:p w:rsidR="00C73C88" w:rsidRPr="00FF4DED" w:rsidRDefault="0050523A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1D07CE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C73C88" w:rsidRPr="00FF4DED" w:rsidRDefault="001D07CE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C73C88" w:rsidRPr="00FF4DED" w:rsidRDefault="0050523A" w:rsidP="005052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15,00</w:t>
            </w:r>
          </w:p>
        </w:tc>
      </w:tr>
      <w:tr w:rsidR="00C73C88" w:rsidRPr="00C6305E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C73C88" w:rsidRPr="00FF4DED" w:rsidRDefault="00C73C88" w:rsidP="00EB1225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B661D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:rsidR="00C73C88" w:rsidRPr="00FF4DED" w:rsidRDefault="00B661D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C73C88" w:rsidRPr="00FF4DED" w:rsidRDefault="00C0429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</w:tr>
      <w:tr w:rsidR="00C73C88" w:rsidRPr="00B41C0D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C73C88" w:rsidRPr="001F4A10" w:rsidRDefault="00C73C88" w:rsidP="00EB1225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73C88" w:rsidRPr="00812683" w:rsidRDefault="00441B4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134" w:type="dxa"/>
            <w:vAlign w:val="center"/>
          </w:tcPr>
          <w:p w:rsidR="00C73C88" w:rsidRPr="00812683" w:rsidRDefault="00441B4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117,85</w:t>
            </w:r>
          </w:p>
        </w:tc>
        <w:tc>
          <w:tcPr>
            <w:tcW w:w="1418" w:type="dxa"/>
            <w:vAlign w:val="center"/>
          </w:tcPr>
          <w:p w:rsidR="00C73C88" w:rsidRPr="00812683" w:rsidRDefault="00441B4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A31FF0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74,74</w:t>
            </w:r>
          </w:p>
        </w:tc>
        <w:tc>
          <w:tcPr>
            <w:tcW w:w="1134" w:type="dxa"/>
            <w:vAlign w:val="center"/>
          </w:tcPr>
          <w:p w:rsidR="00C73C88" w:rsidRPr="00FF4DED" w:rsidRDefault="00004589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97,85</w:t>
            </w:r>
          </w:p>
        </w:tc>
        <w:tc>
          <w:tcPr>
            <w:tcW w:w="1418" w:type="dxa"/>
            <w:vAlign w:val="center"/>
          </w:tcPr>
          <w:p w:rsidR="00C73C88" w:rsidRPr="00FF4DED" w:rsidRDefault="003635E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70,00</w:t>
            </w:r>
          </w:p>
        </w:tc>
      </w:tr>
      <w:tr w:rsidR="00C73C88" w:rsidRPr="00F71473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9E453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C73C88" w:rsidRPr="00FF4DED" w:rsidRDefault="00074A56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  <w:tr w:rsidR="00EB1225" w:rsidRPr="00FE1BB1" w:rsidTr="00F13731">
        <w:tc>
          <w:tcPr>
            <w:tcW w:w="675" w:type="dxa"/>
            <w:vAlign w:val="center"/>
          </w:tcPr>
          <w:p w:rsidR="00EB1225" w:rsidRPr="00FF4DED" w:rsidRDefault="00A72B40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</w:tcPr>
          <w:p w:rsidR="00A72B40" w:rsidRPr="00A72B40" w:rsidRDefault="00A72B40" w:rsidP="00A72B40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B1225" w:rsidRPr="00FF4DED" w:rsidRDefault="00A72B40" w:rsidP="00A72B40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>Строительный контроль за выполненные работ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ы</w:t>
            </w: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 xml:space="preserve"> в рамках проекта «Благоустройства детской</w:t>
            </w:r>
            <w:r w:rsidR="00FE1BB1">
              <w:rPr>
                <w:b w:val="0"/>
                <w:sz w:val="22"/>
                <w:szCs w:val="22"/>
                <w:u w:val="single"/>
                <w:lang w:val="ru-RU"/>
              </w:rPr>
              <w:t xml:space="preserve"> игровой</w:t>
            </w: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 xml:space="preserve"> площадки»</w:t>
            </w:r>
            <w:r w:rsidR="00FE1BB1">
              <w:rPr>
                <w:b w:val="0"/>
                <w:sz w:val="22"/>
                <w:szCs w:val="22"/>
                <w:u w:val="single"/>
                <w:lang w:val="ru-RU"/>
              </w:rPr>
              <w:t xml:space="preserve"> расположенной на общественной территории в</w:t>
            </w: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 xml:space="preserve"> с. Кукарино</w:t>
            </w:r>
            <w:r w:rsidR="00FE1BB1">
              <w:rPr>
                <w:b w:val="0"/>
                <w:sz w:val="22"/>
                <w:szCs w:val="22"/>
                <w:u w:val="single"/>
                <w:lang w:val="ru-RU"/>
              </w:rPr>
              <w:t xml:space="preserve"> вблизи д.№3 и №4</w:t>
            </w:r>
          </w:p>
        </w:tc>
        <w:tc>
          <w:tcPr>
            <w:tcW w:w="2693" w:type="dxa"/>
          </w:tcPr>
          <w:p w:rsidR="00EB1225" w:rsidRPr="00FF4DED" w:rsidRDefault="00C24755" w:rsidP="00EB1225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B1225" w:rsidRDefault="00A31FF0" w:rsidP="00F1373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95,26</w:t>
            </w:r>
          </w:p>
        </w:tc>
        <w:tc>
          <w:tcPr>
            <w:tcW w:w="1134" w:type="dxa"/>
            <w:vAlign w:val="center"/>
          </w:tcPr>
          <w:p w:rsidR="00EB1225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EB1225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>сельского поселения на 20</w:t>
      </w:r>
      <w:r w:rsidR="008A223A" w:rsidRPr="00DE0C83">
        <w:rPr>
          <w:sz w:val="24"/>
          <w:szCs w:val="24"/>
          <w:lang w:val="ru-RU"/>
        </w:rPr>
        <w:t>2</w:t>
      </w:r>
      <w:r w:rsidR="000B56EA" w:rsidRPr="00DE0C83">
        <w:rPr>
          <w:sz w:val="24"/>
          <w:szCs w:val="24"/>
          <w:lang w:val="ru-RU"/>
        </w:rPr>
        <w:t>2</w:t>
      </w:r>
      <w:r w:rsidRPr="00DE0C83">
        <w:rPr>
          <w:sz w:val="24"/>
          <w:szCs w:val="24"/>
          <w:lang w:val="ru-RU"/>
        </w:rPr>
        <w:t xml:space="preserve"> – 202</w:t>
      </w:r>
      <w:r w:rsidR="000B56EA" w:rsidRPr="00DE0C83">
        <w:rPr>
          <w:sz w:val="24"/>
          <w:szCs w:val="24"/>
          <w:lang w:val="ru-RU"/>
        </w:rPr>
        <w:t>4</w:t>
      </w:r>
      <w:r w:rsidRPr="00DE0C83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66071C">
        <w:rPr>
          <w:b/>
          <w:sz w:val="24"/>
          <w:szCs w:val="24"/>
          <w:lang w:val="ru-RU"/>
        </w:rPr>
        <w:t>2</w:t>
      </w:r>
      <w:r w:rsidR="00347DCF">
        <w:rPr>
          <w:b/>
          <w:sz w:val="24"/>
          <w:szCs w:val="24"/>
          <w:lang w:val="ru-RU"/>
        </w:rPr>
        <w:t xml:space="preserve"> </w:t>
      </w:r>
      <w:r w:rsidRPr="00FF42A5">
        <w:rPr>
          <w:b/>
          <w:sz w:val="24"/>
          <w:szCs w:val="24"/>
          <w:lang w:val="ru-RU"/>
        </w:rPr>
        <w:t>– 202</w:t>
      </w:r>
      <w:r w:rsidR="0066071C">
        <w:rPr>
          <w:b/>
          <w:sz w:val="24"/>
          <w:szCs w:val="24"/>
          <w:lang w:val="ru-RU"/>
        </w:rPr>
        <w:t>4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74887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FE1BB1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FE1BB1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66071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6071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66071C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66071C">
              <w:rPr>
                <w:sz w:val="24"/>
                <w:szCs w:val="24"/>
                <w:lang w:val="ru-RU"/>
              </w:rPr>
              <w:t>4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FE1BB1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FE1BB1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FE7646">
              <w:rPr>
                <w:sz w:val="24"/>
                <w:szCs w:val="24"/>
                <w:lang w:val="ru-RU"/>
              </w:rPr>
              <w:t>2</w:t>
            </w:r>
            <w:r w:rsidRPr="00CB21CE">
              <w:rPr>
                <w:sz w:val="24"/>
                <w:szCs w:val="24"/>
                <w:lang w:val="ru-RU"/>
              </w:rPr>
              <w:t>- 202</w:t>
            </w:r>
            <w:r w:rsidR="00FE7646">
              <w:rPr>
                <w:sz w:val="24"/>
                <w:szCs w:val="24"/>
                <w:lang w:val="ru-RU"/>
              </w:rPr>
              <w:t>4</w:t>
            </w:r>
            <w:r w:rsidRPr="00CB21CE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всего –9</w:t>
            </w:r>
            <w:r w:rsidR="00BD65B7">
              <w:rPr>
                <w:sz w:val="24"/>
                <w:szCs w:val="24"/>
                <w:lang w:val="ru-RU"/>
              </w:rPr>
              <w:t> 954,8</w:t>
            </w:r>
            <w:r w:rsidR="003909BF">
              <w:rPr>
                <w:sz w:val="24"/>
                <w:szCs w:val="24"/>
                <w:lang w:val="ru-RU"/>
              </w:rPr>
              <w:t>5</w:t>
            </w:r>
            <w:r w:rsidRPr="00CB21CE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в том числе: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3909BF">
              <w:rPr>
                <w:sz w:val="24"/>
                <w:szCs w:val="24"/>
                <w:lang w:val="ru-RU"/>
              </w:rPr>
              <w:t>6 367,8</w:t>
            </w:r>
            <w:r w:rsidR="006932C9">
              <w:rPr>
                <w:sz w:val="24"/>
                <w:szCs w:val="24"/>
                <w:lang w:val="ru-RU"/>
              </w:rPr>
              <w:t>7</w:t>
            </w:r>
            <w:r w:rsidRPr="00CB21CE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BD65B7">
              <w:rPr>
                <w:sz w:val="24"/>
                <w:szCs w:val="24"/>
                <w:lang w:val="ru-RU"/>
              </w:rPr>
              <w:t>3 424,84</w:t>
            </w:r>
            <w:r w:rsidRPr="00CB21CE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BD65B7">
              <w:rPr>
                <w:sz w:val="24"/>
                <w:szCs w:val="24"/>
                <w:lang w:val="ru-RU"/>
              </w:rPr>
              <w:t>162,14</w:t>
            </w:r>
            <w:r w:rsidRPr="00CB21CE">
              <w:rPr>
                <w:sz w:val="24"/>
                <w:szCs w:val="24"/>
                <w:lang w:val="ru-RU"/>
              </w:rPr>
              <w:t xml:space="preserve"> тыс. руб..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</w:t>
            </w:r>
            <w:r w:rsidR="0002692F">
              <w:rPr>
                <w:sz w:val="24"/>
                <w:szCs w:val="24"/>
                <w:lang w:val="ru-RU"/>
              </w:rPr>
              <w:t>2</w:t>
            </w:r>
            <w:r w:rsidRPr="00CB21CE">
              <w:rPr>
                <w:sz w:val="24"/>
                <w:szCs w:val="24"/>
                <w:lang w:val="ru-RU"/>
              </w:rPr>
              <w:t xml:space="preserve"> год – </w:t>
            </w:r>
            <w:r w:rsidR="00BD65B7">
              <w:rPr>
                <w:sz w:val="24"/>
                <w:szCs w:val="24"/>
                <w:lang w:val="ru-RU"/>
              </w:rPr>
              <w:t>4 034,01</w:t>
            </w:r>
            <w:r w:rsidRPr="00CB21CE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</w:t>
            </w:r>
            <w:r w:rsidR="0002692F">
              <w:rPr>
                <w:sz w:val="24"/>
                <w:szCs w:val="24"/>
                <w:lang w:val="ru-RU"/>
              </w:rPr>
              <w:t>3</w:t>
            </w:r>
            <w:r w:rsidRPr="00CB21CE">
              <w:rPr>
                <w:sz w:val="24"/>
                <w:szCs w:val="24"/>
                <w:lang w:val="ru-RU"/>
              </w:rPr>
              <w:t xml:space="preserve"> год – </w:t>
            </w:r>
            <w:r w:rsidR="00BD65B7">
              <w:rPr>
                <w:sz w:val="24"/>
                <w:szCs w:val="24"/>
                <w:lang w:val="ru-RU"/>
              </w:rPr>
              <w:t>3 320,17</w:t>
            </w:r>
            <w:r w:rsidRPr="00CB21CE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CB21CE" w:rsidP="00BD65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</w:t>
            </w:r>
            <w:r w:rsidR="0002692F">
              <w:rPr>
                <w:sz w:val="24"/>
                <w:szCs w:val="24"/>
                <w:lang w:val="ru-RU"/>
              </w:rPr>
              <w:t>4</w:t>
            </w:r>
            <w:r w:rsidRPr="00CB21CE">
              <w:rPr>
                <w:sz w:val="24"/>
                <w:szCs w:val="24"/>
                <w:lang w:val="ru-RU"/>
              </w:rPr>
              <w:t xml:space="preserve"> год – </w:t>
            </w:r>
            <w:r w:rsidR="00BD65B7">
              <w:rPr>
                <w:sz w:val="24"/>
                <w:szCs w:val="24"/>
                <w:lang w:val="ru-RU"/>
              </w:rPr>
              <w:t>2 600,67</w:t>
            </w:r>
            <w:r w:rsidRPr="00CB21CE">
              <w:rPr>
                <w:sz w:val="24"/>
                <w:szCs w:val="24"/>
                <w:lang w:val="ru-RU"/>
              </w:rPr>
              <w:t xml:space="preserve"> тыс. рублей.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>
        <w:rPr>
          <w:sz w:val="24"/>
          <w:szCs w:val="24"/>
          <w:lang w:val="ru-RU" w:eastAsia="ru-RU"/>
        </w:rPr>
        <w:t>и самореализации личности, в гум</w:t>
      </w:r>
      <w:r w:rsidRPr="008C026D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2B0459" w:rsidRDefault="005B664D" w:rsidP="009A4FE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</w:t>
      </w:r>
      <w:r w:rsidRPr="008C026D">
        <w:rPr>
          <w:sz w:val="24"/>
          <w:szCs w:val="24"/>
          <w:lang w:val="ru-RU" w:eastAsia="ru-RU"/>
        </w:rPr>
        <w:lastRenderedPageBreak/>
        <w:t>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</w:t>
      </w:r>
      <w:r w:rsidR="009A4FEB">
        <w:rPr>
          <w:sz w:val="24"/>
          <w:szCs w:val="24"/>
          <w:lang w:val="ru-RU" w:eastAsia="ru-RU"/>
        </w:rPr>
        <w:t xml:space="preserve"> </w:t>
      </w:r>
      <w:r w:rsidR="002B0459">
        <w:rPr>
          <w:sz w:val="24"/>
          <w:szCs w:val="24"/>
          <w:lang w:val="ru-RU" w:eastAsia="ru-RU"/>
        </w:rPr>
        <w:t xml:space="preserve">В 2021 году </w:t>
      </w:r>
      <w:r w:rsidR="00826EE9">
        <w:rPr>
          <w:sz w:val="24"/>
          <w:szCs w:val="24"/>
          <w:lang w:val="ru-RU" w:eastAsia="ru-RU"/>
        </w:rPr>
        <w:t>проведен частичный ремонт крыши.</w:t>
      </w:r>
      <w:r w:rsidRPr="008C026D">
        <w:rPr>
          <w:sz w:val="24"/>
          <w:szCs w:val="24"/>
          <w:lang w:val="ru-RU" w:eastAsia="ru-RU"/>
        </w:rPr>
        <w:t xml:space="preserve">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lastRenderedPageBreak/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4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 xml:space="preserve">финансовое обеспечение реализации муниципальной </w:t>
      </w:r>
      <w:r w:rsidR="007B1BEF" w:rsidRPr="007B1BEF">
        <w:rPr>
          <w:sz w:val="24"/>
          <w:szCs w:val="24"/>
          <w:lang w:val="ru-RU"/>
        </w:rPr>
        <w:lastRenderedPageBreak/>
        <w:t>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FE1BB1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01695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01695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01695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01695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FE1BB1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FE1B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3F03F9" w:rsidP="00C577F6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2 689,5</w:t>
            </w:r>
            <w:r w:rsidR="00C577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B24957" w:rsidRDefault="003F03F9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864EE7" w:rsidRPr="00B24957" w:rsidRDefault="003F03F9" w:rsidP="001D0AB0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2 064,</w:t>
            </w:r>
            <w:r w:rsidR="001D0AB0">
              <w:rPr>
                <w:sz w:val="22"/>
                <w:szCs w:val="22"/>
                <w:lang w:val="ru-RU"/>
              </w:rPr>
              <w:t>10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8A2DDA" w:rsidP="00C577F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2 687,9</w:t>
            </w:r>
            <w:r w:rsidR="00C577F6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FF4DED" w:rsidRDefault="008A2DDA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864EE7" w:rsidRPr="00FF4DED" w:rsidRDefault="008A2DDA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2 064,09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EE5C0A" w:rsidP="003F03F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</w:t>
            </w:r>
            <w:r w:rsidR="003F03F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организации и проведение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Сабиновского </w:t>
            </w:r>
            <w:r w:rsidRPr="00FF4DE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№4 к муниципальной подпрограмме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3306A">
              <w:rPr>
                <w:b w:val="0"/>
                <w:sz w:val="24"/>
                <w:szCs w:val="24"/>
                <w:lang w:val="ru-RU"/>
              </w:rPr>
              <w:t>2</w:t>
            </w:r>
            <w:r w:rsidR="00C025C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490C44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1 176,33</w:t>
            </w:r>
          </w:p>
        </w:tc>
        <w:tc>
          <w:tcPr>
            <w:tcW w:w="1134" w:type="dxa"/>
            <w:vAlign w:val="center"/>
          </w:tcPr>
          <w:p w:rsidR="00FA0EBD" w:rsidRPr="000A2194" w:rsidRDefault="00490C4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830,57</w:t>
            </w:r>
          </w:p>
        </w:tc>
        <w:tc>
          <w:tcPr>
            <w:tcW w:w="1276" w:type="dxa"/>
            <w:vAlign w:val="center"/>
          </w:tcPr>
          <w:p w:rsidR="00FA0EBD" w:rsidRPr="000A2194" w:rsidRDefault="00490C4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530,57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02092C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835,97</w:t>
            </w:r>
          </w:p>
        </w:tc>
        <w:tc>
          <w:tcPr>
            <w:tcW w:w="1134" w:type="dxa"/>
            <w:vAlign w:val="center"/>
          </w:tcPr>
          <w:p w:rsidR="00FA0EBD" w:rsidRPr="00F35D8C" w:rsidRDefault="0002092C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830,57</w:t>
            </w:r>
          </w:p>
        </w:tc>
        <w:tc>
          <w:tcPr>
            <w:tcW w:w="1276" w:type="dxa"/>
            <w:vAlign w:val="center"/>
          </w:tcPr>
          <w:p w:rsidR="00FA0EBD" w:rsidRPr="00F35D8C" w:rsidRDefault="0002092C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530,57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490C44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323,34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B86209" w:rsidRDefault="00F35D8C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490C44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17,02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5</w:t>
      </w:r>
      <w:r w:rsidRPr="00FA0EBD">
        <w:rPr>
          <w:sz w:val="24"/>
          <w:szCs w:val="24"/>
          <w:lang w:val="ru-RU"/>
        </w:rPr>
        <w:t xml:space="preserve"> к муниципальной подпрограмме</w:t>
      </w:r>
    </w:p>
    <w:p w:rsidR="009B21A7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Default="009B21A7" w:rsidP="009B21A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B21A7" w:rsidRPr="008F3251" w:rsidTr="00EB1225">
        <w:tc>
          <w:tcPr>
            <w:tcW w:w="675" w:type="dxa"/>
            <w:vMerge w:val="restart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B21A7" w:rsidRPr="007E6651" w:rsidTr="00EB1225">
        <w:tc>
          <w:tcPr>
            <w:tcW w:w="675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9B21A7" w:rsidRPr="007E6651" w:rsidRDefault="009B21A7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9B21A7" w:rsidRPr="007E6651" w:rsidTr="00EB1225">
        <w:tc>
          <w:tcPr>
            <w:tcW w:w="675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B21A7" w:rsidRPr="00B32DB5" w:rsidTr="00EB1225">
        <w:tc>
          <w:tcPr>
            <w:tcW w:w="675" w:type="dxa"/>
            <w:vAlign w:val="center"/>
          </w:tcPr>
          <w:p w:rsidR="009B21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B21A7" w:rsidRPr="0003212C" w:rsidRDefault="009B21A7" w:rsidP="00EB1225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B21A7" w:rsidRPr="00984B35" w:rsidRDefault="009B21A7" w:rsidP="00EB1225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984B35" w:rsidRDefault="00C577F6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162,14</w:t>
            </w:r>
          </w:p>
        </w:tc>
        <w:tc>
          <w:tcPr>
            <w:tcW w:w="1134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21A7" w:rsidRPr="00CB77CE" w:rsidTr="00EB1225">
        <w:trPr>
          <w:trHeight w:val="983"/>
        </w:trPr>
        <w:tc>
          <w:tcPr>
            <w:tcW w:w="675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B21A7" w:rsidRPr="00284C9B" w:rsidRDefault="009B21A7" w:rsidP="00EB1225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B21A7" w:rsidRPr="00CB77CE" w:rsidRDefault="009B21A7" w:rsidP="00EB1225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CB77CE" w:rsidRDefault="00C577F6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162,14</w:t>
            </w:r>
          </w:p>
        </w:tc>
        <w:tc>
          <w:tcPr>
            <w:tcW w:w="1134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9B21A7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4B0CF7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</w:t>
      </w:r>
      <w:r w:rsidR="00B1058F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</w:p>
    <w:p w:rsidR="004B0CF7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4B0CF7" w:rsidRPr="00517C95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4B0CF7" w:rsidRPr="00517C95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>
        <w:rPr>
          <w:sz w:val="24"/>
          <w:szCs w:val="24"/>
          <w:lang w:val="ru-RU"/>
        </w:rPr>
        <w:t>21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Муниципальная Подпрограмма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муниципальной Программы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«Развитие территории Сабиновского сельского поселения на 202</w:t>
      </w:r>
      <w:r w:rsidR="00EE67E3">
        <w:rPr>
          <w:b/>
          <w:sz w:val="24"/>
          <w:szCs w:val="24"/>
          <w:lang w:val="ru-RU"/>
        </w:rPr>
        <w:t>2</w:t>
      </w:r>
      <w:r w:rsidRPr="00197C12">
        <w:rPr>
          <w:b/>
          <w:sz w:val="24"/>
          <w:szCs w:val="24"/>
          <w:lang w:val="ru-RU"/>
        </w:rPr>
        <w:t xml:space="preserve"> – 202</w:t>
      </w:r>
      <w:r w:rsidR="00EE67E3">
        <w:rPr>
          <w:b/>
          <w:sz w:val="24"/>
          <w:szCs w:val="24"/>
          <w:lang w:val="ru-RU"/>
        </w:rPr>
        <w:t>4</w:t>
      </w:r>
      <w:r w:rsidRPr="00197C12">
        <w:rPr>
          <w:b/>
          <w:sz w:val="24"/>
          <w:szCs w:val="24"/>
          <w:lang w:val="ru-RU"/>
        </w:rPr>
        <w:t>гг.»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1. Паспорт муниципальной Подпрограммы</w:t>
      </w: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4B0CF7" w:rsidRPr="000F6342" w:rsidTr="00EB1225">
        <w:trPr>
          <w:trHeight w:hRule="exact" w:val="930"/>
        </w:trPr>
        <w:tc>
          <w:tcPr>
            <w:tcW w:w="2268" w:type="dxa"/>
          </w:tcPr>
          <w:p w:rsidR="004B0CF7" w:rsidRPr="000F6342" w:rsidRDefault="004B0CF7" w:rsidP="00EB1225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0F6342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F6342">
              <w:rPr>
                <w:b/>
                <w:sz w:val="24"/>
                <w:szCs w:val="24"/>
                <w:lang w:val="ru-RU"/>
              </w:rPr>
              <w:t xml:space="preserve">исполнитель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0F6342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B0CF7" w:rsidRPr="00C31D19" w:rsidTr="00EB1225">
        <w:trPr>
          <w:trHeight w:hRule="exact" w:val="608"/>
        </w:trPr>
        <w:tc>
          <w:tcPr>
            <w:tcW w:w="2268" w:type="dxa"/>
          </w:tcPr>
          <w:p w:rsidR="004B0CF7" w:rsidRPr="000F6342" w:rsidRDefault="004B0CF7" w:rsidP="00EB1225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 xml:space="preserve">Участники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</w:t>
            </w:r>
            <w:r w:rsidRPr="000F6342">
              <w:rPr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B0CF7" w:rsidRPr="00FE1BB1" w:rsidTr="00EB1225">
        <w:trPr>
          <w:trHeight w:val="2399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</w:t>
            </w:r>
            <w:r w:rsidRPr="00C31D19">
              <w:rPr>
                <w:b/>
                <w:sz w:val="24"/>
                <w:szCs w:val="24"/>
              </w:rPr>
              <w:t xml:space="preserve">ли </w:t>
            </w:r>
            <w:r w:rsidRPr="00C31D19">
              <w:rPr>
                <w:b/>
                <w:sz w:val="24"/>
                <w:szCs w:val="24"/>
                <w:lang w:val="ru-RU"/>
              </w:rPr>
              <w:t>и задачи</w:t>
            </w:r>
            <w:r w:rsidRPr="00C31D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C31D1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1D19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П</w:t>
            </w:r>
            <w:r w:rsidRPr="00C31D19">
              <w:rPr>
                <w:color w:val="000000"/>
              </w:rPr>
              <w:t xml:space="preserve">одпрограммы: </w:t>
            </w:r>
          </w:p>
          <w:p w:rsidR="004B0CF7" w:rsidRDefault="004B0CF7" w:rsidP="00EB1225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Повышение уровня комфортного проживания граждан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Сабиновского сельского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Лежневского муниципального района Ивановской области.</w:t>
            </w:r>
          </w:p>
          <w:p w:rsidR="004B0CF7" w:rsidRPr="00C31D19" w:rsidRDefault="004B0CF7" w:rsidP="00EB1225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Приведение в нормативное и высокоэффективное состояние уличного освещения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4B0CF7" w:rsidRPr="00FE1BB1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- </w:t>
            </w:r>
            <w:r w:rsidRPr="00DE5B9D">
              <w:rPr>
                <w:sz w:val="24"/>
                <w:szCs w:val="24"/>
                <w:lang w:val="ru-RU"/>
              </w:rPr>
              <w:t xml:space="preserve">Увеличение (замена) светильников уличного освещения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E5B9D">
              <w:rPr>
                <w:sz w:val="24"/>
                <w:szCs w:val="24"/>
                <w:lang w:val="ru-RU"/>
              </w:rPr>
              <w:t>поселения Лежневского муниципально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DE5B9D">
              <w:rPr>
                <w:sz w:val="24"/>
                <w:szCs w:val="24"/>
                <w:lang w:val="ru-RU"/>
              </w:rPr>
              <w:t xml:space="preserve"> района Ивановской области </w:t>
            </w:r>
          </w:p>
        </w:tc>
      </w:tr>
      <w:tr w:rsidR="004B0CF7" w:rsidRPr="000C643C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Этапы и сроки реализации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C31D19">
              <w:rPr>
                <w:sz w:val="24"/>
                <w:szCs w:val="24"/>
                <w:lang w:val="ru-RU"/>
              </w:rPr>
              <w:t xml:space="preserve"> по 202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r w:rsidRPr="00C31D1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4B0CF7" w:rsidRPr="00FE1BB1" w:rsidTr="00EB1225">
        <w:trPr>
          <w:trHeight w:hRule="exact" w:val="1226"/>
        </w:trPr>
        <w:tc>
          <w:tcPr>
            <w:tcW w:w="2268" w:type="dxa"/>
          </w:tcPr>
          <w:p w:rsidR="004B0CF7" w:rsidRPr="00C31D19" w:rsidRDefault="004B0CF7" w:rsidP="00EB1225">
            <w:pPr>
              <w:pStyle w:val="a6"/>
              <w:rPr>
                <w:b/>
                <w:szCs w:val="24"/>
              </w:rPr>
            </w:pPr>
            <w:r w:rsidRPr="00C31D19">
              <w:rPr>
                <w:b/>
                <w:szCs w:val="24"/>
              </w:rPr>
              <w:t xml:space="preserve">Ожидаемые результаты реализации </w:t>
            </w:r>
            <w:r>
              <w:rPr>
                <w:b/>
                <w:szCs w:val="24"/>
                <w:lang w:val="ru-RU"/>
              </w:rPr>
              <w:t>П</w:t>
            </w:r>
            <w:r w:rsidRPr="00C31D19">
              <w:rPr>
                <w:b/>
                <w:szCs w:val="24"/>
                <w:lang w:val="ru-RU"/>
              </w:rPr>
              <w:t>одп</w:t>
            </w:r>
            <w:r w:rsidRPr="00C31D19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C31D1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20B07">
              <w:rPr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  <w:tr w:rsidR="004B0CF7" w:rsidRPr="004E1166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Объемы и источники финансирования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EE67E3">
              <w:rPr>
                <w:sz w:val="24"/>
                <w:szCs w:val="24"/>
                <w:lang w:val="ru-RU"/>
              </w:rPr>
              <w:t>2</w:t>
            </w:r>
            <w:r w:rsidRPr="009E7030">
              <w:rPr>
                <w:sz w:val="24"/>
                <w:szCs w:val="24"/>
                <w:lang w:val="ru-RU"/>
              </w:rPr>
              <w:t>- 202</w:t>
            </w:r>
            <w:r w:rsidR="00EE67E3">
              <w:rPr>
                <w:sz w:val="24"/>
                <w:szCs w:val="24"/>
                <w:lang w:val="ru-RU"/>
              </w:rPr>
              <w:t>4</w:t>
            </w:r>
            <w:r w:rsidRPr="009E7030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всего –</w:t>
            </w:r>
            <w:r w:rsidR="00EF0D53">
              <w:rPr>
                <w:sz w:val="24"/>
                <w:szCs w:val="24"/>
                <w:lang w:val="ru-RU"/>
              </w:rPr>
              <w:t>887,37</w:t>
            </w:r>
            <w:r w:rsidR="00EF0D53" w:rsidRPr="009E7030">
              <w:rPr>
                <w:sz w:val="24"/>
                <w:szCs w:val="24"/>
                <w:lang w:val="ru-RU"/>
              </w:rPr>
              <w:t xml:space="preserve"> </w:t>
            </w:r>
            <w:r w:rsidRPr="009E7030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EF0D53">
              <w:rPr>
                <w:sz w:val="24"/>
                <w:szCs w:val="24"/>
                <w:lang w:val="ru-RU"/>
              </w:rPr>
              <w:t>887,37</w:t>
            </w:r>
            <w:r w:rsidR="00EF0D53" w:rsidRPr="009E7030">
              <w:rPr>
                <w:sz w:val="24"/>
                <w:szCs w:val="24"/>
                <w:lang w:val="ru-RU"/>
              </w:rPr>
              <w:t xml:space="preserve"> </w:t>
            </w:r>
            <w:r w:rsidRPr="009E7030">
              <w:rPr>
                <w:sz w:val="24"/>
                <w:szCs w:val="24"/>
                <w:lang w:val="ru-RU"/>
              </w:rPr>
              <w:t>тыс. руб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807888">
              <w:rPr>
                <w:sz w:val="24"/>
                <w:szCs w:val="24"/>
                <w:lang w:val="ru-RU"/>
              </w:rPr>
              <w:t>2</w:t>
            </w:r>
            <w:r w:rsidRPr="009E7030">
              <w:rPr>
                <w:sz w:val="24"/>
                <w:szCs w:val="24"/>
                <w:lang w:val="ru-RU"/>
              </w:rPr>
              <w:t xml:space="preserve"> год – </w:t>
            </w:r>
            <w:r w:rsidR="00807888">
              <w:rPr>
                <w:sz w:val="24"/>
                <w:szCs w:val="24"/>
                <w:lang w:val="ru-RU"/>
              </w:rPr>
              <w:t>887,37</w:t>
            </w:r>
            <w:r w:rsidRPr="009E7030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807888"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 год –</w:t>
            </w:r>
            <w:r>
              <w:rPr>
                <w:sz w:val="24"/>
                <w:szCs w:val="24"/>
                <w:lang w:val="ru-RU"/>
              </w:rPr>
              <w:t>00</w:t>
            </w:r>
            <w:r w:rsidRPr="009E7030">
              <w:rPr>
                <w:sz w:val="24"/>
                <w:szCs w:val="24"/>
                <w:lang w:val="ru-RU"/>
              </w:rPr>
              <w:t>,0 тыс. руб.,</w:t>
            </w:r>
          </w:p>
          <w:p w:rsidR="004B0CF7" w:rsidRPr="00C31D19" w:rsidRDefault="004B0CF7" w:rsidP="008078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807888">
              <w:rPr>
                <w:sz w:val="24"/>
                <w:szCs w:val="24"/>
                <w:lang w:val="ru-RU"/>
              </w:rPr>
              <w:t>4</w:t>
            </w:r>
            <w:r w:rsidR="00EF0D53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0</w:t>
            </w:r>
            <w:r w:rsidRPr="009E7030">
              <w:rPr>
                <w:sz w:val="24"/>
                <w:szCs w:val="24"/>
                <w:lang w:val="ru-RU"/>
              </w:rPr>
              <w:t>0,0 тыс. руб.</w:t>
            </w:r>
          </w:p>
        </w:tc>
      </w:tr>
    </w:tbl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7C3611" w:rsidRDefault="007C3611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lastRenderedPageBreak/>
        <w:t>2. Краткая характеристика сферы реализации Подпрограммы</w:t>
      </w:r>
      <w:r w:rsidRPr="00197C12">
        <w:rPr>
          <w:sz w:val="24"/>
          <w:szCs w:val="24"/>
          <w:lang w:val="ru-RU"/>
        </w:rPr>
        <w:t xml:space="preserve">         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вечернее и ночное время.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3. Цели и задачи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4.   Прогноз конечных результатов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5. Сроки реализации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Подпрограмма рассчитана на период реализации с 202</w:t>
      </w:r>
      <w:r w:rsidR="007C3611">
        <w:rPr>
          <w:sz w:val="24"/>
          <w:szCs w:val="24"/>
          <w:lang w:val="ru-RU"/>
        </w:rPr>
        <w:t>2</w:t>
      </w:r>
      <w:r w:rsidRPr="00B15D15">
        <w:rPr>
          <w:sz w:val="24"/>
          <w:szCs w:val="24"/>
          <w:lang w:val="ru-RU"/>
        </w:rPr>
        <w:t xml:space="preserve"> по 202</w:t>
      </w:r>
      <w:r w:rsidR="007C3611">
        <w:rPr>
          <w:sz w:val="24"/>
          <w:szCs w:val="24"/>
          <w:lang w:val="ru-RU"/>
        </w:rPr>
        <w:t>4</w:t>
      </w:r>
      <w:r w:rsidRPr="00B15D15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6. Перечень основных мероприятий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7. Перечень целевых показателей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«Уличное освещение автомобильных дорог».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  <w:sectPr w:rsidR="004B0CF7" w:rsidSect="00EB1225">
          <w:pgSz w:w="11910" w:h="16840"/>
          <w:pgMar w:top="1276" w:right="851" w:bottom="851" w:left="992" w:header="720" w:footer="720" w:gutter="0"/>
          <w:cols w:space="720"/>
        </w:sectPr>
      </w:pPr>
    </w:p>
    <w:p w:rsidR="004B0CF7" w:rsidRPr="005879AF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t xml:space="preserve">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4B0CF7" w:rsidRDefault="004B0CF7" w:rsidP="004B0CF7">
      <w:pPr>
        <w:jc w:val="center"/>
        <w:rPr>
          <w:b/>
          <w:sz w:val="24"/>
          <w:szCs w:val="24"/>
          <w:lang w:val="ru-RU"/>
        </w:rPr>
      </w:pPr>
    </w:p>
    <w:p w:rsidR="004B0CF7" w:rsidRPr="005879AF" w:rsidRDefault="004B0CF7" w:rsidP="004B0CF7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4B0CF7" w:rsidRPr="00FE1BB1" w:rsidTr="00EB1225">
        <w:tc>
          <w:tcPr>
            <w:tcW w:w="543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B0CF7" w:rsidRPr="00C31D19" w:rsidTr="00EB1225">
        <w:tc>
          <w:tcPr>
            <w:tcW w:w="543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C31D19" w:rsidTr="00EB1225"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4B0CF7" w:rsidRPr="00C31D19" w:rsidTr="00EB1225"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4B0CF7" w:rsidRPr="00AB58DB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4B0CF7" w:rsidRPr="00C26CF0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FE1BB1" w:rsidTr="00EB1225">
        <w:trPr>
          <w:trHeight w:val="894"/>
        </w:trPr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Pr="00DD5A3E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D5A3E">
              <w:rPr>
                <w:b w:val="0"/>
                <w:sz w:val="24"/>
                <w:szCs w:val="24"/>
                <w:lang w:val="ru-RU"/>
              </w:rPr>
              <w:t xml:space="preserve">Увеличение (замена) светильников уличного освещения </w:t>
            </w:r>
          </w:p>
        </w:tc>
        <w:tc>
          <w:tcPr>
            <w:tcW w:w="2409" w:type="dxa"/>
          </w:tcPr>
          <w:p w:rsidR="004B0CF7" w:rsidRPr="00C31D19" w:rsidRDefault="004B0CF7" w:rsidP="00EB122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4B0CF7" w:rsidRPr="00FE1BB1" w:rsidTr="00EB1225">
        <w:tc>
          <w:tcPr>
            <w:tcW w:w="67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B0CF7" w:rsidRPr="00C31D19" w:rsidTr="00EB1225">
        <w:tc>
          <w:tcPr>
            <w:tcW w:w="67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C31D19" w:rsidTr="00EB1225">
        <w:tc>
          <w:tcPr>
            <w:tcW w:w="6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4B0CF7" w:rsidRPr="005412D6" w:rsidTr="00EB1225"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B0CF7" w:rsidRPr="00911FD9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B0CF7" w:rsidRPr="00C26CF0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FE1BB1" w:rsidTr="00EB1225">
        <w:trPr>
          <w:trHeight w:val="1172"/>
        </w:trPr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Pr="004D7712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</w:tc>
        <w:tc>
          <w:tcPr>
            <w:tcW w:w="1275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 w:rsidRPr="00EF2FCB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85" w:type="dxa"/>
          </w:tcPr>
          <w:p w:rsidR="004B0CF7" w:rsidRPr="00C31D19" w:rsidRDefault="004B0CF7" w:rsidP="00EB122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Pr="005B53EC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4B0CF7" w:rsidRPr="00C31D19" w:rsidTr="00EB1225">
        <w:tc>
          <w:tcPr>
            <w:tcW w:w="675" w:type="dxa"/>
            <w:vMerge w:val="restart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4B0CF7" w:rsidRPr="00C31D19" w:rsidTr="00EB1225">
        <w:tc>
          <w:tcPr>
            <w:tcW w:w="675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FE13C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FE13C4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FE13C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FE13C4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4B0CF7" w:rsidRPr="00C31D19" w:rsidRDefault="004B0CF7" w:rsidP="00FE13C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FE13C4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4B0CF7" w:rsidRPr="00C31D19" w:rsidTr="00EB1225">
        <w:tc>
          <w:tcPr>
            <w:tcW w:w="675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B0CF7" w:rsidRPr="00C31D19" w:rsidTr="00EB1225">
        <w:trPr>
          <w:trHeight w:val="1422"/>
        </w:trPr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B0CF7" w:rsidRPr="00C31D19" w:rsidRDefault="00053C6D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887,37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B0CF7" w:rsidRPr="00951705" w:rsidTr="00EB1225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Pr="00DB7B59" w:rsidRDefault="004B0CF7" w:rsidP="00713542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 xml:space="preserve">д. </w:t>
            </w:r>
            <w:r w:rsidR="00713542">
              <w:rPr>
                <w:b w:val="0"/>
                <w:sz w:val="24"/>
                <w:szCs w:val="24"/>
                <w:lang w:val="ru-RU"/>
              </w:rPr>
              <w:t>Афанасово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( 5 шт.)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B0CF7" w:rsidRPr="00C31D19" w:rsidRDefault="00332C12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  <w:r w:rsidR="004B0CF7">
              <w:rPr>
                <w:b w:val="0"/>
                <w:sz w:val="24"/>
                <w:szCs w:val="24"/>
                <w:lang w:val="ru-RU"/>
              </w:rPr>
              <w:t>,00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584A32" w:rsidTr="00EB1225">
        <w:trPr>
          <w:trHeight w:val="6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Pr="00C31D19" w:rsidRDefault="004B0CF7" w:rsidP="00D85DC7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713542">
              <w:rPr>
                <w:b w:val="0"/>
                <w:sz w:val="24"/>
                <w:szCs w:val="24"/>
                <w:lang w:val="ru-RU"/>
              </w:rPr>
              <w:t>Скоково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D85DC7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>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5C773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C7737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124C7" w:rsidTr="00EB1225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247FB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713542">
              <w:rPr>
                <w:b w:val="0"/>
                <w:sz w:val="24"/>
                <w:szCs w:val="24"/>
                <w:lang w:val="ru-RU"/>
              </w:rPr>
              <w:t xml:space="preserve"> Антропьево (3 шт.)</w:t>
            </w:r>
          </w:p>
          <w:p w:rsidR="004B0CF7" w:rsidRPr="00C31D19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FE13C4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124C7" w:rsidTr="00EB1225">
        <w:trPr>
          <w:trHeight w:val="1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247FB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Пестиха (1 шт.)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4B0CF7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FE13C4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124C7" w:rsidTr="00EB1225">
        <w:trPr>
          <w:trHeight w:val="129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B0CF7" w:rsidRDefault="004B0CF7" w:rsidP="00247FB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с. </w:t>
            </w:r>
            <w:r w:rsidR="00D85DC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85DC7" w:rsidRPr="00D85DC7">
              <w:rPr>
                <w:sz w:val="24"/>
                <w:szCs w:val="24"/>
                <w:lang w:val="ru-RU"/>
              </w:rPr>
              <w:t>Житково (3 шт.)</w:t>
            </w: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0CF7" w:rsidRDefault="00FE13C4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894608" w:rsidTr="00EB1225">
        <w:trPr>
          <w:trHeight w:val="1363"/>
        </w:trPr>
        <w:tc>
          <w:tcPr>
            <w:tcW w:w="675" w:type="dxa"/>
            <w:vAlign w:val="center"/>
          </w:tcPr>
          <w:p w:rsidR="004B0CF7" w:rsidRPr="00C31D19" w:rsidRDefault="004B0CF7" w:rsidP="00247FB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BB5069">
              <w:rPr>
                <w:b w:val="0"/>
                <w:sz w:val="24"/>
                <w:szCs w:val="24"/>
                <w:lang w:val="ru-RU"/>
              </w:rPr>
              <w:t>Пахомцево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(3 шт.)</w:t>
            </w:r>
          </w:p>
          <w:p w:rsidR="004B0CF7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C53CF" w:rsidTr="00EB1225">
        <w:trPr>
          <w:trHeight w:val="1515"/>
        </w:trPr>
        <w:tc>
          <w:tcPr>
            <w:tcW w:w="675" w:type="dxa"/>
            <w:vAlign w:val="center"/>
          </w:tcPr>
          <w:p w:rsidR="004B0CF7" w:rsidRDefault="004B0CF7" w:rsidP="00247FB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F17393">
              <w:rPr>
                <w:b w:val="0"/>
                <w:sz w:val="24"/>
                <w:szCs w:val="24"/>
                <w:lang w:val="ru-RU"/>
              </w:rPr>
              <w:t>Беликино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F17393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5C773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9851A1" w:rsidTr="00EB1225">
        <w:trPr>
          <w:trHeight w:val="1631"/>
        </w:trPr>
        <w:tc>
          <w:tcPr>
            <w:tcW w:w="675" w:type="dxa"/>
            <w:vAlign w:val="center"/>
          </w:tcPr>
          <w:p w:rsidR="004B0CF7" w:rsidRDefault="004B0CF7" w:rsidP="00247FB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</w:t>
            </w:r>
            <w:r w:rsidR="009851A1">
              <w:rPr>
                <w:b w:val="0"/>
                <w:sz w:val="24"/>
                <w:szCs w:val="24"/>
                <w:lang w:val="ru-RU"/>
              </w:rPr>
              <w:t>с.Кукарино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9851A1">
              <w:rPr>
                <w:b w:val="0"/>
                <w:sz w:val="24"/>
                <w:szCs w:val="24"/>
                <w:lang w:val="ru-RU"/>
              </w:rPr>
              <w:t>5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780B9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198,37</w:t>
            </w: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4B0CF7" w:rsidRPr="00DB5196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824AE6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B87" w:rsidRDefault="00086B87" w:rsidP="005C7010">
      <w:r>
        <w:separator/>
      </w:r>
    </w:p>
  </w:endnote>
  <w:endnote w:type="continuationSeparator" w:id="1">
    <w:p w:rsidR="00086B87" w:rsidRDefault="00086B8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B87" w:rsidRDefault="00086B87" w:rsidP="005C7010">
      <w:r>
        <w:separator/>
      </w:r>
    </w:p>
  </w:footnote>
  <w:footnote w:type="continuationSeparator" w:id="1">
    <w:p w:rsidR="00086B87" w:rsidRDefault="00086B8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4589"/>
    <w:rsid w:val="000064E4"/>
    <w:rsid w:val="00007CBD"/>
    <w:rsid w:val="0001483A"/>
    <w:rsid w:val="0001695F"/>
    <w:rsid w:val="0002092C"/>
    <w:rsid w:val="00021F13"/>
    <w:rsid w:val="000238E6"/>
    <w:rsid w:val="00024F41"/>
    <w:rsid w:val="0002692F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0378"/>
    <w:rsid w:val="00042C7F"/>
    <w:rsid w:val="00043715"/>
    <w:rsid w:val="00043E20"/>
    <w:rsid w:val="00045379"/>
    <w:rsid w:val="00047CF8"/>
    <w:rsid w:val="00053C6D"/>
    <w:rsid w:val="00056167"/>
    <w:rsid w:val="000607E6"/>
    <w:rsid w:val="000624C1"/>
    <w:rsid w:val="00062749"/>
    <w:rsid w:val="000649CE"/>
    <w:rsid w:val="0007018A"/>
    <w:rsid w:val="0007295E"/>
    <w:rsid w:val="00074399"/>
    <w:rsid w:val="00074A56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86B87"/>
    <w:rsid w:val="00091301"/>
    <w:rsid w:val="00092606"/>
    <w:rsid w:val="00092E54"/>
    <w:rsid w:val="00094223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B1D25"/>
    <w:rsid w:val="000B2411"/>
    <w:rsid w:val="000B56EA"/>
    <w:rsid w:val="000B6764"/>
    <w:rsid w:val="000B70B5"/>
    <w:rsid w:val="000C3188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31E4"/>
    <w:rsid w:val="0011792C"/>
    <w:rsid w:val="001214AB"/>
    <w:rsid w:val="00121B49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F66"/>
    <w:rsid w:val="001765EF"/>
    <w:rsid w:val="00177185"/>
    <w:rsid w:val="001821F2"/>
    <w:rsid w:val="00182B84"/>
    <w:rsid w:val="00183ECA"/>
    <w:rsid w:val="001842F7"/>
    <w:rsid w:val="00187797"/>
    <w:rsid w:val="00190F1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07CE"/>
    <w:rsid w:val="001D0AB0"/>
    <w:rsid w:val="001D4D58"/>
    <w:rsid w:val="001D6BB5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47FB5"/>
    <w:rsid w:val="00250BDA"/>
    <w:rsid w:val="00251CC6"/>
    <w:rsid w:val="002545E6"/>
    <w:rsid w:val="00254D1E"/>
    <w:rsid w:val="002561DC"/>
    <w:rsid w:val="00260E52"/>
    <w:rsid w:val="002611B9"/>
    <w:rsid w:val="00264B0A"/>
    <w:rsid w:val="002663C5"/>
    <w:rsid w:val="0027112E"/>
    <w:rsid w:val="00271201"/>
    <w:rsid w:val="00273946"/>
    <w:rsid w:val="00277D56"/>
    <w:rsid w:val="002838F6"/>
    <w:rsid w:val="002854E0"/>
    <w:rsid w:val="00285696"/>
    <w:rsid w:val="002904D2"/>
    <w:rsid w:val="0029145F"/>
    <w:rsid w:val="00293D3C"/>
    <w:rsid w:val="0029641E"/>
    <w:rsid w:val="00296E7D"/>
    <w:rsid w:val="00297828"/>
    <w:rsid w:val="002A2031"/>
    <w:rsid w:val="002A2DE2"/>
    <w:rsid w:val="002A3B05"/>
    <w:rsid w:val="002A48A0"/>
    <w:rsid w:val="002A53D5"/>
    <w:rsid w:val="002A5FC5"/>
    <w:rsid w:val="002A671E"/>
    <w:rsid w:val="002B0459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3A4C"/>
    <w:rsid w:val="003100E8"/>
    <w:rsid w:val="00310B20"/>
    <w:rsid w:val="003148FF"/>
    <w:rsid w:val="00316CAB"/>
    <w:rsid w:val="00317D1F"/>
    <w:rsid w:val="00323D06"/>
    <w:rsid w:val="00324BA5"/>
    <w:rsid w:val="00326E78"/>
    <w:rsid w:val="00332C12"/>
    <w:rsid w:val="00335DED"/>
    <w:rsid w:val="00337AE0"/>
    <w:rsid w:val="00342213"/>
    <w:rsid w:val="00342F07"/>
    <w:rsid w:val="00343F36"/>
    <w:rsid w:val="003442AD"/>
    <w:rsid w:val="00347DCF"/>
    <w:rsid w:val="00350193"/>
    <w:rsid w:val="003601E3"/>
    <w:rsid w:val="00362B78"/>
    <w:rsid w:val="003635E5"/>
    <w:rsid w:val="00364142"/>
    <w:rsid w:val="0036473D"/>
    <w:rsid w:val="00365A7B"/>
    <w:rsid w:val="00366474"/>
    <w:rsid w:val="00367A92"/>
    <w:rsid w:val="003725F5"/>
    <w:rsid w:val="00374887"/>
    <w:rsid w:val="00380010"/>
    <w:rsid w:val="00380380"/>
    <w:rsid w:val="003835C5"/>
    <w:rsid w:val="003838D4"/>
    <w:rsid w:val="00386AB0"/>
    <w:rsid w:val="00387626"/>
    <w:rsid w:val="00390495"/>
    <w:rsid w:val="003909BF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4BD"/>
    <w:rsid w:val="003A69CD"/>
    <w:rsid w:val="003A70B8"/>
    <w:rsid w:val="003B2679"/>
    <w:rsid w:val="003B346C"/>
    <w:rsid w:val="003B48DD"/>
    <w:rsid w:val="003C11A1"/>
    <w:rsid w:val="003C1929"/>
    <w:rsid w:val="003C1CD1"/>
    <w:rsid w:val="003C237B"/>
    <w:rsid w:val="003C42A0"/>
    <w:rsid w:val="003D03D5"/>
    <w:rsid w:val="003D3CD3"/>
    <w:rsid w:val="003D5F6B"/>
    <w:rsid w:val="003D7387"/>
    <w:rsid w:val="003E2DD4"/>
    <w:rsid w:val="003E4DC7"/>
    <w:rsid w:val="003E5839"/>
    <w:rsid w:val="003F03F9"/>
    <w:rsid w:val="003F1533"/>
    <w:rsid w:val="003F1FF1"/>
    <w:rsid w:val="003F370A"/>
    <w:rsid w:val="003F4FD1"/>
    <w:rsid w:val="003F6E83"/>
    <w:rsid w:val="003F76DD"/>
    <w:rsid w:val="004007F5"/>
    <w:rsid w:val="004021E9"/>
    <w:rsid w:val="00402B75"/>
    <w:rsid w:val="00404189"/>
    <w:rsid w:val="00406CE9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31063"/>
    <w:rsid w:val="004318EC"/>
    <w:rsid w:val="00433B2A"/>
    <w:rsid w:val="00434A2C"/>
    <w:rsid w:val="00436C38"/>
    <w:rsid w:val="00437724"/>
    <w:rsid w:val="00437961"/>
    <w:rsid w:val="00437B86"/>
    <w:rsid w:val="00441B42"/>
    <w:rsid w:val="00445100"/>
    <w:rsid w:val="004463BA"/>
    <w:rsid w:val="004474F0"/>
    <w:rsid w:val="00447C3E"/>
    <w:rsid w:val="00453855"/>
    <w:rsid w:val="00454FDA"/>
    <w:rsid w:val="004563B1"/>
    <w:rsid w:val="00457598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0C44"/>
    <w:rsid w:val="00491729"/>
    <w:rsid w:val="00492D0D"/>
    <w:rsid w:val="004973C1"/>
    <w:rsid w:val="004974E1"/>
    <w:rsid w:val="004A20C0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742F"/>
    <w:rsid w:val="004D7B8C"/>
    <w:rsid w:val="004E3AE1"/>
    <w:rsid w:val="004E64DA"/>
    <w:rsid w:val="00500071"/>
    <w:rsid w:val="0050523A"/>
    <w:rsid w:val="00506B7D"/>
    <w:rsid w:val="005079FE"/>
    <w:rsid w:val="0051072B"/>
    <w:rsid w:val="00514955"/>
    <w:rsid w:val="00515B40"/>
    <w:rsid w:val="00517C95"/>
    <w:rsid w:val="005230D8"/>
    <w:rsid w:val="00523587"/>
    <w:rsid w:val="0053306A"/>
    <w:rsid w:val="00533139"/>
    <w:rsid w:val="00534266"/>
    <w:rsid w:val="00542720"/>
    <w:rsid w:val="00544C54"/>
    <w:rsid w:val="00544E65"/>
    <w:rsid w:val="00546540"/>
    <w:rsid w:val="005479D5"/>
    <w:rsid w:val="00551E02"/>
    <w:rsid w:val="00556423"/>
    <w:rsid w:val="00562CB3"/>
    <w:rsid w:val="0056367E"/>
    <w:rsid w:val="005638FA"/>
    <w:rsid w:val="0056457E"/>
    <w:rsid w:val="00566ACC"/>
    <w:rsid w:val="00570015"/>
    <w:rsid w:val="00571338"/>
    <w:rsid w:val="00574B2A"/>
    <w:rsid w:val="00574FE0"/>
    <w:rsid w:val="00581A4F"/>
    <w:rsid w:val="0058734A"/>
    <w:rsid w:val="00590CFA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7010"/>
    <w:rsid w:val="005C7737"/>
    <w:rsid w:val="005D0ABE"/>
    <w:rsid w:val="005D1BC3"/>
    <w:rsid w:val="005D35CA"/>
    <w:rsid w:val="005D42B1"/>
    <w:rsid w:val="005E0924"/>
    <w:rsid w:val="005E7FF2"/>
    <w:rsid w:val="005F2C82"/>
    <w:rsid w:val="005F3061"/>
    <w:rsid w:val="00603B37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4B6"/>
    <w:rsid w:val="00630825"/>
    <w:rsid w:val="006321EC"/>
    <w:rsid w:val="00640774"/>
    <w:rsid w:val="00645A93"/>
    <w:rsid w:val="0064750D"/>
    <w:rsid w:val="006510F1"/>
    <w:rsid w:val="006531E5"/>
    <w:rsid w:val="00654476"/>
    <w:rsid w:val="00655A50"/>
    <w:rsid w:val="0066071C"/>
    <w:rsid w:val="00661144"/>
    <w:rsid w:val="00661BAB"/>
    <w:rsid w:val="0066224A"/>
    <w:rsid w:val="00662677"/>
    <w:rsid w:val="006703E7"/>
    <w:rsid w:val="00671EB4"/>
    <w:rsid w:val="0067324C"/>
    <w:rsid w:val="00680946"/>
    <w:rsid w:val="0068342A"/>
    <w:rsid w:val="006841FF"/>
    <w:rsid w:val="00687601"/>
    <w:rsid w:val="006909DD"/>
    <w:rsid w:val="0069318A"/>
    <w:rsid w:val="006932C9"/>
    <w:rsid w:val="006A2BC3"/>
    <w:rsid w:val="006A33FC"/>
    <w:rsid w:val="006B0238"/>
    <w:rsid w:val="006B33B3"/>
    <w:rsid w:val="006B44B3"/>
    <w:rsid w:val="006B7255"/>
    <w:rsid w:val="006B731C"/>
    <w:rsid w:val="006B7C4A"/>
    <w:rsid w:val="006C35F2"/>
    <w:rsid w:val="006C3758"/>
    <w:rsid w:val="006C461A"/>
    <w:rsid w:val="006C4CCA"/>
    <w:rsid w:val="006C56B0"/>
    <w:rsid w:val="006C76FD"/>
    <w:rsid w:val="006D1375"/>
    <w:rsid w:val="006D140B"/>
    <w:rsid w:val="006D198C"/>
    <w:rsid w:val="006D1FCF"/>
    <w:rsid w:val="006D47AA"/>
    <w:rsid w:val="006D501F"/>
    <w:rsid w:val="006D7668"/>
    <w:rsid w:val="006E193E"/>
    <w:rsid w:val="006E242B"/>
    <w:rsid w:val="006F31FA"/>
    <w:rsid w:val="006F4B5C"/>
    <w:rsid w:val="006F4DB7"/>
    <w:rsid w:val="006F589E"/>
    <w:rsid w:val="006F6753"/>
    <w:rsid w:val="006F6BC3"/>
    <w:rsid w:val="0070413D"/>
    <w:rsid w:val="007057A1"/>
    <w:rsid w:val="007110C1"/>
    <w:rsid w:val="00711A1A"/>
    <w:rsid w:val="0071284F"/>
    <w:rsid w:val="007130D4"/>
    <w:rsid w:val="00713542"/>
    <w:rsid w:val="00714E94"/>
    <w:rsid w:val="00717712"/>
    <w:rsid w:val="00721497"/>
    <w:rsid w:val="007217BE"/>
    <w:rsid w:val="0072593C"/>
    <w:rsid w:val="00726287"/>
    <w:rsid w:val="007271FC"/>
    <w:rsid w:val="0072795D"/>
    <w:rsid w:val="00727ACD"/>
    <w:rsid w:val="007322E3"/>
    <w:rsid w:val="00733A85"/>
    <w:rsid w:val="0073494A"/>
    <w:rsid w:val="00737593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36D3"/>
    <w:rsid w:val="007666CE"/>
    <w:rsid w:val="00766927"/>
    <w:rsid w:val="00767B9F"/>
    <w:rsid w:val="00770B06"/>
    <w:rsid w:val="00776C58"/>
    <w:rsid w:val="00780B9C"/>
    <w:rsid w:val="00782C1D"/>
    <w:rsid w:val="00784162"/>
    <w:rsid w:val="00787CB3"/>
    <w:rsid w:val="007928C6"/>
    <w:rsid w:val="007B04CF"/>
    <w:rsid w:val="007B1BEF"/>
    <w:rsid w:val="007B2389"/>
    <w:rsid w:val="007B5DE4"/>
    <w:rsid w:val="007B6928"/>
    <w:rsid w:val="007C3611"/>
    <w:rsid w:val="007C4326"/>
    <w:rsid w:val="007C584B"/>
    <w:rsid w:val="007C6224"/>
    <w:rsid w:val="007C664D"/>
    <w:rsid w:val="007C6FEF"/>
    <w:rsid w:val="007D19B2"/>
    <w:rsid w:val="007D1BDE"/>
    <w:rsid w:val="007D1DAB"/>
    <w:rsid w:val="007D1E8D"/>
    <w:rsid w:val="007D6859"/>
    <w:rsid w:val="007D7786"/>
    <w:rsid w:val="007E2B9E"/>
    <w:rsid w:val="007E6651"/>
    <w:rsid w:val="007F118F"/>
    <w:rsid w:val="007F44AE"/>
    <w:rsid w:val="007F73EE"/>
    <w:rsid w:val="007F75D9"/>
    <w:rsid w:val="007F764D"/>
    <w:rsid w:val="008011E4"/>
    <w:rsid w:val="00801249"/>
    <w:rsid w:val="00804963"/>
    <w:rsid w:val="00806758"/>
    <w:rsid w:val="008071EE"/>
    <w:rsid w:val="00807888"/>
    <w:rsid w:val="008103CD"/>
    <w:rsid w:val="00810644"/>
    <w:rsid w:val="00811FA3"/>
    <w:rsid w:val="00812683"/>
    <w:rsid w:val="00812684"/>
    <w:rsid w:val="00815C49"/>
    <w:rsid w:val="00816AE4"/>
    <w:rsid w:val="008203DC"/>
    <w:rsid w:val="00824AE6"/>
    <w:rsid w:val="00826224"/>
    <w:rsid w:val="008268DC"/>
    <w:rsid w:val="00826EE9"/>
    <w:rsid w:val="00827173"/>
    <w:rsid w:val="008328AB"/>
    <w:rsid w:val="00837885"/>
    <w:rsid w:val="00840B95"/>
    <w:rsid w:val="00840DFC"/>
    <w:rsid w:val="008418FE"/>
    <w:rsid w:val="00852198"/>
    <w:rsid w:val="00854D66"/>
    <w:rsid w:val="00856F46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2DDA"/>
    <w:rsid w:val="008A4CAA"/>
    <w:rsid w:val="008B35A9"/>
    <w:rsid w:val="008B42F2"/>
    <w:rsid w:val="008B46E2"/>
    <w:rsid w:val="008B50CD"/>
    <w:rsid w:val="008B5501"/>
    <w:rsid w:val="008B7849"/>
    <w:rsid w:val="008C026D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63CA"/>
    <w:rsid w:val="008F11C8"/>
    <w:rsid w:val="008F1884"/>
    <w:rsid w:val="008F2655"/>
    <w:rsid w:val="008F3251"/>
    <w:rsid w:val="008F4879"/>
    <w:rsid w:val="008F4EE6"/>
    <w:rsid w:val="008F4FB9"/>
    <w:rsid w:val="008F50BE"/>
    <w:rsid w:val="008F6AB7"/>
    <w:rsid w:val="009032B7"/>
    <w:rsid w:val="0090485D"/>
    <w:rsid w:val="00906938"/>
    <w:rsid w:val="009106BF"/>
    <w:rsid w:val="00914993"/>
    <w:rsid w:val="0091502C"/>
    <w:rsid w:val="00916A4F"/>
    <w:rsid w:val="00916E18"/>
    <w:rsid w:val="00916F9B"/>
    <w:rsid w:val="00917C77"/>
    <w:rsid w:val="00920005"/>
    <w:rsid w:val="00920D70"/>
    <w:rsid w:val="00925150"/>
    <w:rsid w:val="009274D6"/>
    <w:rsid w:val="0093096C"/>
    <w:rsid w:val="009320FD"/>
    <w:rsid w:val="00932A56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851A1"/>
    <w:rsid w:val="009859AC"/>
    <w:rsid w:val="0099004B"/>
    <w:rsid w:val="00992AE8"/>
    <w:rsid w:val="0099500D"/>
    <w:rsid w:val="00996C13"/>
    <w:rsid w:val="00997FD8"/>
    <w:rsid w:val="009A153F"/>
    <w:rsid w:val="009A47E9"/>
    <w:rsid w:val="009A4FEB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453F"/>
    <w:rsid w:val="009E4978"/>
    <w:rsid w:val="009E53E8"/>
    <w:rsid w:val="009F20E8"/>
    <w:rsid w:val="009F2AEC"/>
    <w:rsid w:val="009F478D"/>
    <w:rsid w:val="00A04002"/>
    <w:rsid w:val="00A0555F"/>
    <w:rsid w:val="00A07325"/>
    <w:rsid w:val="00A07C9A"/>
    <w:rsid w:val="00A108E5"/>
    <w:rsid w:val="00A119CE"/>
    <w:rsid w:val="00A17285"/>
    <w:rsid w:val="00A208F8"/>
    <w:rsid w:val="00A228E1"/>
    <w:rsid w:val="00A2485A"/>
    <w:rsid w:val="00A26A0A"/>
    <w:rsid w:val="00A3071E"/>
    <w:rsid w:val="00A30937"/>
    <w:rsid w:val="00A31730"/>
    <w:rsid w:val="00A31AE9"/>
    <w:rsid w:val="00A31FF0"/>
    <w:rsid w:val="00A320C4"/>
    <w:rsid w:val="00A35B2C"/>
    <w:rsid w:val="00A3621B"/>
    <w:rsid w:val="00A40AB1"/>
    <w:rsid w:val="00A410AF"/>
    <w:rsid w:val="00A41C20"/>
    <w:rsid w:val="00A437BE"/>
    <w:rsid w:val="00A46AC8"/>
    <w:rsid w:val="00A511C5"/>
    <w:rsid w:val="00A54CE7"/>
    <w:rsid w:val="00A606F5"/>
    <w:rsid w:val="00A6191E"/>
    <w:rsid w:val="00A6516B"/>
    <w:rsid w:val="00A651B1"/>
    <w:rsid w:val="00A6620B"/>
    <w:rsid w:val="00A700F2"/>
    <w:rsid w:val="00A72B40"/>
    <w:rsid w:val="00A77CD2"/>
    <w:rsid w:val="00A80326"/>
    <w:rsid w:val="00A83557"/>
    <w:rsid w:val="00A83D99"/>
    <w:rsid w:val="00A8485E"/>
    <w:rsid w:val="00A87523"/>
    <w:rsid w:val="00A950A0"/>
    <w:rsid w:val="00A957FD"/>
    <w:rsid w:val="00A95B7C"/>
    <w:rsid w:val="00A96C02"/>
    <w:rsid w:val="00AA1227"/>
    <w:rsid w:val="00AA32A9"/>
    <w:rsid w:val="00AA4A93"/>
    <w:rsid w:val="00AA7609"/>
    <w:rsid w:val="00AB4432"/>
    <w:rsid w:val="00AB58B9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E7144"/>
    <w:rsid w:val="00AF08BE"/>
    <w:rsid w:val="00AF2017"/>
    <w:rsid w:val="00AF35A9"/>
    <w:rsid w:val="00AF38F9"/>
    <w:rsid w:val="00AF4E32"/>
    <w:rsid w:val="00AF4F5D"/>
    <w:rsid w:val="00AF5EFB"/>
    <w:rsid w:val="00B009D0"/>
    <w:rsid w:val="00B02273"/>
    <w:rsid w:val="00B0289A"/>
    <w:rsid w:val="00B03601"/>
    <w:rsid w:val="00B06BFD"/>
    <w:rsid w:val="00B1026A"/>
    <w:rsid w:val="00B1058F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6FEB"/>
    <w:rsid w:val="00B41C0D"/>
    <w:rsid w:val="00B4714F"/>
    <w:rsid w:val="00B47863"/>
    <w:rsid w:val="00B50055"/>
    <w:rsid w:val="00B523E7"/>
    <w:rsid w:val="00B54397"/>
    <w:rsid w:val="00B5678A"/>
    <w:rsid w:val="00B61E9E"/>
    <w:rsid w:val="00B64256"/>
    <w:rsid w:val="00B64E08"/>
    <w:rsid w:val="00B6503D"/>
    <w:rsid w:val="00B652C6"/>
    <w:rsid w:val="00B661D7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B5069"/>
    <w:rsid w:val="00BC4B87"/>
    <w:rsid w:val="00BD16CC"/>
    <w:rsid w:val="00BD189F"/>
    <w:rsid w:val="00BD280A"/>
    <w:rsid w:val="00BD4396"/>
    <w:rsid w:val="00BD65B7"/>
    <w:rsid w:val="00BD6EDE"/>
    <w:rsid w:val="00BE129D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26E"/>
    <w:rsid w:val="00BF3CE5"/>
    <w:rsid w:val="00BF5F30"/>
    <w:rsid w:val="00BF6124"/>
    <w:rsid w:val="00BF7DE8"/>
    <w:rsid w:val="00C02346"/>
    <w:rsid w:val="00C025CE"/>
    <w:rsid w:val="00C04295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755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577F6"/>
    <w:rsid w:val="00C6305E"/>
    <w:rsid w:val="00C63A39"/>
    <w:rsid w:val="00C6554A"/>
    <w:rsid w:val="00C6672C"/>
    <w:rsid w:val="00C67D48"/>
    <w:rsid w:val="00C7028E"/>
    <w:rsid w:val="00C73C88"/>
    <w:rsid w:val="00C73F38"/>
    <w:rsid w:val="00C74B46"/>
    <w:rsid w:val="00C80CDB"/>
    <w:rsid w:val="00C80D00"/>
    <w:rsid w:val="00C81EB4"/>
    <w:rsid w:val="00C82649"/>
    <w:rsid w:val="00C847C6"/>
    <w:rsid w:val="00C85F30"/>
    <w:rsid w:val="00C879C6"/>
    <w:rsid w:val="00C91085"/>
    <w:rsid w:val="00C92B38"/>
    <w:rsid w:val="00C92F58"/>
    <w:rsid w:val="00C93BC0"/>
    <w:rsid w:val="00C942E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E0C82"/>
    <w:rsid w:val="00CE144C"/>
    <w:rsid w:val="00CE1D87"/>
    <w:rsid w:val="00CE2F6C"/>
    <w:rsid w:val="00CE76DB"/>
    <w:rsid w:val="00CE7D35"/>
    <w:rsid w:val="00CF0CA2"/>
    <w:rsid w:val="00CF3AB1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2BB3"/>
    <w:rsid w:val="00D34EC3"/>
    <w:rsid w:val="00D4073B"/>
    <w:rsid w:val="00D41C87"/>
    <w:rsid w:val="00D4576E"/>
    <w:rsid w:val="00D47374"/>
    <w:rsid w:val="00D5531F"/>
    <w:rsid w:val="00D6011E"/>
    <w:rsid w:val="00D604D4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85DC7"/>
    <w:rsid w:val="00D90F0A"/>
    <w:rsid w:val="00D926BF"/>
    <w:rsid w:val="00D93081"/>
    <w:rsid w:val="00D940E4"/>
    <w:rsid w:val="00D94B35"/>
    <w:rsid w:val="00D96036"/>
    <w:rsid w:val="00D960D0"/>
    <w:rsid w:val="00DA036E"/>
    <w:rsid w:val="00DA19AE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C4151"/>
    <w:rsid w:val="00DC6798"/>
    <w:rsid w:val="00DD2E2D"/>
    <w:rsid w:val="00DD3200"/>
    <w:rsid w:val="00DD4039"/>
    <w:rsid w:val="00DE00B8"/>
    <w:rsid w:val="00DE050C"/>
    <w:rsid w:val="00DE0C83"/>
    <w:rsid w:val="00DE14F4"/>
    <w:rsid w:val="00DE2F63"/>
    <w:rsid w:val="00DE3BF4"/>
    <w:rsid w:val="00DE7A56"/>
    <w:rsid w:val="00DE7C27"/>
    <w:rsid w:val="00DF1FBF"/>
    <w:rsid w:val="00DF4D1F"/>
    <w:rsid w:val="00DF4FE4"/>
    <w:rsid w:val="00DF50C5"/>
    <w:rsid w:val="00E01824"/>
    <w:rsid w:val="00E035AB"/>
    <w:rsid w:val="00E12C9C"/>
    <w:rsid w:val="00E16A9C"/>
    <w:rsid w:val="00E2037F"/>
    <w:rsid w:val="00E215DA"/>
    <w:rsid w:val="00E21889"/>
    <w:rsid w:val="00E22C39"/>
    <w:rsid w:val="00E22D4B"/>
    <w:rsid w:val="00E32DCD"/>
    <w:rsid w:val="00E34212"/>
    <w:rsid w:val="00E3578A"/>
    <w:rsid w:val="00E36017"/>
    <w:rsid w:val="00E440DE"/>
    <w:rsid w:val="00E46ABD"/>
    <w:rsid w:val="00E474DD"/>
    <w:rsid w:val="00E50587"/>
    <w:rsid w:val="00E5154E"/>
    <w:rsid w:val="00E51BAD"/>
    <w:rsid w:val="00E56FEC"/>
    <w:rsid w:val="00E62B64"/>
    <w:rsid w:val="00E638DF"/>
    <w:rsid w:val="00E6707D"/>
    <w:rsid w:val="00E706F4"/>
    <w:rsid w:val="00E73E28"/>
    <w:rsid w:val="00E82784"/>
    <w:rsid w:val="00E8303A"/>
    <w:rsid w:val="00E832F5"/>
    <w:rsid w:val="00E857A7"/>
    <w:rsid w:val="00E87877"/>
    <w:rsid w:val="00EA0A48"/>
    <w:rsid w:val="00EA0E5F"/>
    <w:rsid w:val="00EA18B6"/>
    <w:rsid w:val="00EA72F4"/>
    <w:rsid w:val="00EB0E1C"/>
    <w:rsid w:val="00EB1225"/>
    <w:rsid w:val="00EB797B"/>
    <w:rsid w:val="00EC13DF"/>
    <w:rsid w:val="00EC3801"/>
    <w:rsid w:val="00ED03CE"/>
    <w:rsid w:val="00ED0542"/>
    <w:rsid w:val="00ED07EB"/>
    <w:rsid w:val="00ED080C"/>
    <w:rsid w:val="00ED43CF"/>
    <w:rsid w:val="00ED6287"/>
    <w:rsid w:val="00ED7F76"/>
    <w:rsid w:val="00EE0112"/>
    <w:rsid w:val="00EE1976"/>
    <w:rsid w:val="00EE333F"/>
    <w:rsid w:val="00EE38FE"/>
    <w:rsid w:val="00EE5C0A"/>
    <w:rsid w:val="00EE67E3"/>
    <w:rsid w:val="00EE7E62"/>
    <w:rsid w:val="00EF0B6D"/>
    <w:rsid w:val="00EF0D53"/>
    <w:rsid w:val="00EF2BFD"/>
    <w:rsid w:val="00EF57CF"/>
    <w:rsid w:val="00EF5AF1"/>
    <w:rsid w:val="00EF5BBB"/>
    <w:rsid w:val="00EF664D"/>
    <w:rsid w:val="00EF7963"/>
    <w:rsid w:val="00F02944"/>
    <w:rsid w:val="00F055E7"/>
    <w:rsid w:val="00F13731"/>
    <w:rsid w:val="00F14BB3"/>
    <w:rsid w:val="00F17393"/>
    <w:rsid w:val="00F23B72"/>
    <w:rsid w:val="00F26280"/>
    <w:rsid w:val="00F274B8"/>
    <w:rsid w:val="00F314CB"/>
    <w:rsid w:val="00F31AD3"/>
    <w:rsid w:val="00F3363F"/>
    <w:rsid w:val="00F34060"/>
    <w:rsid w:val="00F34283"/>
    <w:rsid w:val="00F35D8C"/>
    <w:rsid w:val="00F3635D"/>
    <w:rsid w:val="00F4333E"/>
    <w:rsid w:val="00F45BB2"/>
    <w:rsid w:val="00F51023"/>
    <w:rsid w:val="00F5457F"/>
    <w:rsid w:val="00F54FCD"/>
    <w:rsid w:val="00F561F6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42B9"/>
    <w:rsid w:val="00FA5EE0"/>
    <w:rsid w:val="00FB3F5B"/>
    <w:rsid w:val="00FC0EEE"/>
    <w:rsid w:val="00FC1A06"/>
    <w:rsid w:val="00FC4915"/>
    <w:rsid w:val="00FC4E9F"/>
    <w:rsid w:val="00FC5E7C"/>
    <w:rsid w:val="00FD0ED9"/>
    <w:rsid w:val="00FD1FF1"/>
    <w:rsid w:val="00FD55B4"/>
    <w:rsid w:val="00FD7DA3"/>
    <w:rsid w:val="00FE13C4"/>
    <w:rsid w:val="00FE1BB1"/>
    <w:rsid w:val="00FE1D7B"/>
    <w:rsid w:val="00FE3C5F"/>
    <w:rsid w:val="00FE3E43"/>
    <w:rsid w:val="00FE538F"/>
    <w:rsid w:val="00FE74A4"/>
    <w:rsid w:val="00FE7646"/>
    <w:rsid w:val="00FF2F90"/>
    <w:rsid w:val="00FF42A5"/>
    <w:rsid w:val="00FF4DED"/>
    <w:rsid w:val="00FF51E4"/>
    <w:rsid w:val="00FF6AA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14184</Words>
  <Characters>80854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206</cp:revision>
  <cp:lastPrinted>2022-01-13T11:46:00Z</cp:lastPrinted>
  <dcterms:created xsi:type="dcterms:W3CDTF">2018-11-19T07:19:00Z</dcterms:created>
  <dcterms:modified xsi:type="dcterms:W3CDTF">2022-01-13T11:46:00Z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