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0F" w:rsidRPr="00E5030F" w:rsidRDefault="00E5030F" w:rsidP="00E5030F">
      <w:pPr>
        <w:shd w:val="clear" w:color="auto" w:fill="FFFFFF"/>
        <w:spacing w:after="0" w:line="240" w:lineRule="auto"/>
        <w:ind w:right="75"/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</w:rPr>
      </w:pPr>
      <w:r w:rsidRPr="00E5030F">
        <w:rPr>
          <w:rFonts w:ascii="Segoe UI" w:eastAsia="Times New Roman" w:hAnsi="Segoe UI" w:cs="Segoe UI"/>
          <w:color w:val="000000"/>
          <w:sz w:val="24"/>
          <w:szCs w:val="24"/>
        </w:rPr>
        <w:t>  </w:t>
      </w:r>
      <w:r w:rsidRPr="00E5030F"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</w:rPr>
        <w:t>Госпрограммы поддержки малого бизнеса — 2021</w:t>
      </w:r>
    </w:p>
    <w:p w:rsidR="00E5030F" w:rsidRPr="00E5030F" w:rsidRDefault="00E5030F" w:rsidP="00E503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F4E4E"/>
          <w:sz w:val="23"/>
          <w:szCs w:val="23"/>
        </w:rPr>
      </w:pPr>
      <w:r>
        <w:rPr>
          <w:rFonts w:ascii="Segoe UI" w:eastAsia="Times New Roman" w:hAnsi="Segoe UI" w:cs="Segoe UI"/>
          <w:noProof/>
          <w:color w:val="1E79BE"/>
          <w:sz w:val="23"/>
          <w:szCs w:val="23"/>
        </w:rPr>
        <w:drawing>
          <wp:inline distT="0" distB="0" distL="0" distR="0">
            <wp:extent cx="476250" cy="476250"/>
            <wp:effectExtent l="19050" t="0" r="0" b="0"/>
            <wp:docPr id="1" name="Рисунок 1" descr="Марина Крицка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ина Крицка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30F" w:rsidRPr="00E5030F" w:rsidRDefault="00E5030F" w:rsidP="00E5030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hyperlink r:id="rId7" w:history="1">
        <w:r w:rsidRPr="00E5030F">
          <w:rPr>
            <w:rFonts w:ascii="Segoe UI" w:eastAsia="Times New Roman" w:hAnsi="Segoe UI" w:cs="Segoe UI"/>
            <w:color w:val="000000"/>
            <w:sz w:val="23"/>
            <w:u w:val="single"/>
          </w:rPr>
          <w:t xml:space="preserve">Марина </w:t>
        </w:r>
        <w:proofErr w:type="spellStart"/>
        <w:r w:rsidRPr="00E5030F">
          <w:rPr>
            <w:rFonts w:ascii="Segoe UI" w:eastAsia="Times New Roman" w:hAnsi="Segoe UI" w:cs="Segoe UI"/>
            <w:color w:val="000000"/>
            <w:sz w:val="23"/>
            <w:u w:val="single"/>
          </w:rPr>
          <w:t>Крицкая</w:t>
        </w:r>
        <w:proofErr w:type="spellEnd"/>
      </w:hyperlink>
      <w:r w:rsidRPr="00E5030F">
        <w:rPr>
          <w:rFonts w:ascii="Segoe UI" w:eastAsia="Times New Roman" w:hAnsi="Segoe UI" w:cs="Segoe UI"/>
          <w:color w:val="000000"/>
          <w:sz w:val="23"/>
        </w:rPr>
        <w:t> </w:t>
      </w:r>
      <w:r w:rsidRPr="00E5030F">
        <w:rPr>
          <w:rFonts w:ascii="Segoe UI" w:eastAsia="Times New Roman" w:hAnsi="Segoe UI" w:cs="Segoe UI"/>
          <w:color w:val="000000"/>
          <w:sz w:val="23"/>
          <w:szCs w:val="23"/>
        </w:rPr>
        <w:t>16 декабря</w:t>
      </w:r>
    </w:p>
    <w:p w:rsidR="00E5030F" w:rsidRPr="00E5030F" w:rsidRDefault="00E5030F" w:rsidP="00E5030F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33"/>
          <w:szCs w:val="33"/>
        </w:rPr>
      </w:pPr>
      <w:r w:rsidRPr="00E5030F">
        <w:rPr>
          <w:rFonts w:ascii="Segoe UI" w:eastAsia="Times New Roman" w:hAnsi="Segoe UI" w:cs="Segoe UI"/>
          <w:color w:val="000000"/>
          <w:sz w:val="33"/>
          <w:szCs w:val="33"/>
        </w:rPr>
        <w:t xml:space="preserve">В наступающем году государство планирует особенно поддержать туристические проекты, </w:t>
      </w:r>
      <w:proofErr w:type="spellStart"/>
      <w:r w:rsidRPr="00E5030F">
        <w:rPr>
          <w:rFonts w:ascii="Segoe UI" w:eastAsia="Times New Roman" w:hAnsi="Segoe UI" w:cs="Segoe UI"/>
          <w:color w:val="000000"/>
          <w:sz w:val="33"/>
          <w:szCs w:val="33"/>
        </w:rPr>
        <w:t>агробизнесы</w:t>
      </w:r>
      <w:proofErr w:type="spellEnd"/>
      <w:r w:rsidRPr="00E5030F">
        <w:rPr>
          <w:rFonts w:ascii="Segoe UI" w:eastAsia="Times New Roman" w:hAnsi="Segoe UI" w:cs="Segoe UI"/>
          <w:color w:val="000000"/>
          <w:sz w:val="33"/>
          <w:szCs w:val="33"/>
        </w:rPr>
        <w:t xml:space="preserve"> и инновационные идеи. А на сайте Корпорации МСП уже сейчас работает сервис, с помощью которого можно узнать обо всех льготах, субсидиях и грантах, на которые вправе претендовать компания или ИП.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На сегодняшний день государство предлагает широкий спектр мер поддержки как для начинающих предпринимателей, так и для уже работающих бизнесов. </w:t>
      </w:r>
    </w:p>
    <w:p w:rsidR="00E5030F" w:rsidRPr="00E5030F" w:rsidRDefault="00E5030F" w:rsidP="00E5030F">
      <w:pPr>
        <w:numPr>
          <w:ilvl w:val="0"/>
          <w:numId w:val="2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</w:rPr>
      </w:pPr>
      <w:hyperlink r:id="rId8" w:anchor="1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Субсидии от центра занятости</w:t>
        </w:r>
      </w:hyperlink>
    </w:p>
    <w:p w:rsidR="00E5030F" w:rsidRPr="00E5030F" w:rsidRDefault="00E5030F" w:rsidP="00E5030F">
      <w:pPr>
        <w:numPr>
          <w:ilvl w:val="0"/>
          <w:numId w:val="2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</w:rPr>
      </w:pPr>
      <w:hyperlink r:id="rId9" w:anchor="2" w:history="1">
        <w:proofErr w:type="spellStart"/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Грантовая</w:t>
        </w:r>
        <w:proofErr w:type="spellEnd"/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 xml:space="preserve"> поддержка</w:t>
        </w:r>
      </w:hyperlink>
    </w:p>
    <w:p w:rsidR="00E5030F" w:rsidRPr="00E5030F" w:rsidRDefault="00E5030F" w:rsidP="00E5030F">
      <w:pPr>
        <w:numPr>
          <w:ilvl w:val="0"/>
          <w:numId w:val="2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</w:rPr>
      </w:pPr>
      <w:hyperlink r:id="rId10" w:anchor="3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Федеральные программы поддержки бизнеса</w:t>
        </w:r>
      </w:hyperlink>
    </w:p>
    <w:p w:rsidR="00E5030F" w:rsidRPr="00E5030F" w:rsidRDefault="00E5030F" w:rsidP="00E5030F">
      <w:pPr>
        <w:numPr>
          <w:ilvl w:val="0"/>
          <w:numId w:val="2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</w:rPr>
      </w:pPr>
      <w:hyperlink r:id="rId11" w:anchor="4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Региональные программы поддержки</w:t>
        </w:r>
      </w:hyperlink>
    </w:p>
    <w:p w:rsidR="00E5030F" w:rsidRPr="00E5030F" w:rsidRDefault="00E5030F" w:rsidP="00E5030F">
      <w:pPr>
        <w:numPr>
          <w:ilvl w:val="0"/>
          <w:numId w:val="2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</w:rPr>
      </w:pPr>
      <w:hyperlink r:id="rId12" w:anchor="5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Субсидии на возмещение процентов по кредиту</w:t>
        </w:r>
      </w:hyperlink>
    </w:p>
    <w:p w:rsidR="00E5030F" w:rsidRPr="00E5030F" w:rsidRDefault="00E5030F" w:rsidP="00E5030F">
      <w:pPr>
        <w:numPr>
          <w:ilvl w:val="0"/>
          <w:numId w:val="2"/>
        </w:numPr>
        <w:spacing w:after="0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</w:rPr>
      </w:pPr>
      <w:hyperlink r:id="rId13" w:anchor="6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 xml:space="preserve">Поддержка </w:t>
        </w:r>
        <w:proofErr w:type="spellStart"/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самозанятых</w:t>
        </w:r>
        <w:proofErr w:type="spellEnd"/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 xml:space="preserve"> в 2021 году</w:t>
        </w:r>
      </w:hyperlink>
    </w:p>
    <w:p w:rsidR="00E5030F" w:rsidRPr="00E5030F" w:rsidRDefault="00E5030F" w:rsidP="00E5030F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 w:rsidRPr="00E5030F">
        <w:rPr>
          <w:rFonts w:ascii="Times New Roman" w:eastAsia="Times New Roman" w:hAnsi="Times New Roman" w:cs="Times New Roman"/>
          <w:b/>
          <w:bCs/>
          <w:sz w:val="60"/>
          <w:szCs w:val="60"/>
        </w:rPr>
        <w:t>Субсидии от центра занятости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Если вы только планируете открыть свой бизнес, то первое, о чем вам нужно знать, — о существовании специальной программы Минэкономразвития по предоставлению субсидий малому и среднему предпринимательству на региональном уровне. В рамках этой программы центр занятости населения оказывает единовременную финансовую помощь в открытии собственного дела. Но чтобы на нее рассчитывать, нужно быть официальным безработным.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Размер суммы зависит от региона. Например, </w:t>
      </w:r>
      <w:hyperlink r:id="rId14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московские предприниматели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 могут рассчитывать на совсем небольшую финансовую помощь от столичного Центра занятости населения. Она составит не более </w:t>
      </w:r>
      <w:r w:rsidRPr="00E5030F">
        <w:rPr>
          <w:rFonts w:ascii="Times New Roman" w:eastAsia="Times New Roman" w:hAnsi="Times New Roman" w:cs="Times New Roman"/>
          <w:sz w:val="27"/>
          <w:szCs w:val="27"/>
        </w:rPr>
        <w:lastRenderedPageBreak/>
        <w:t>10 200 руб. А </w:t>
      </w:r>
      <w:hyperlink r:id="rId15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в Подмосковье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 можно претендовать на 145 560 руб. и еще дополнительно вам выделят 7 500 руб. на подготовку документов.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Приличная сумма выплачивается </w:t>
      </w:r>
      <w:hyperlink r:id="rId16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в Краснодарском крае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 — она измеряется 24-кратной максимальной величиной по</w:t>
      </w:r>
      <w:r w:rsidRPr="00E5030F">
        <w:rPr>
          <w:rFonts w:ascii="Times New Roman" w:eastAsia="Times New Roman" w:hAnsi="Times New Roman" w:cs="Times New Roman"/>
          <w:sz w:val="27"/>
          <w:szCs w:val="27"/>
        </w:rPr>
        <w:softHyphen/>
        <w:t>собия по безработице. В 2020 году она составляла 192 000 руб. Кроме того, у краснодарских предпринимателей есть возможность получить возмещение части затрат на дополнительное рабочее место для трудоустройства безработных граждан. Такая помощь будет равна 12-кратной максимальной величине пособия по безработице. В 2020 году она была равна 96 000 руб.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Актуальную информацию о размере помощи по своему региону следует уточнять на сайте администрации или региональном портале «Мой бизнес». 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Как правило, единовременная финансовая помощь от центра занятости выделяется на подготовку документов: оплату госпошлины, совершение нотариальных действий при 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госрегистрации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>, приобретение бланочной документации, изготовление печатей, штампов, услуги правового характера, консультации.</w:t>
      </w:r>
    </w:p>
    <w:p w:rsidR="00E5030F" w:rsidRPr="00E5030F" w:rsidRDefault="00E5030F" w:rsidP="00E50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42900" cy="342900"/>
            <wp:effectExtent l="19050" t="0" r="0" b="0"/>
            <wp:docPr id="2" name="Рисунок 2" descr="https://kontur.site/common/products/icons/kontur/kontur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tur.site/common/products/icons/kontur/kontur-3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30F" w:rsidRPr="00E5030F" w:rsidRDefault="00E5030F" w:rsidP="00E5030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E5030F">
        <w:rPr>
          <w:rFonts w:ascii="Times New Roman" w:eastAsia="Times New Roman" w:hAnsi="Times New Roman" w:cs="Times New Roman"/>
          <w:color w:val="222222"/>
          <w:sz w:val="30"/>
          <w:szCs w:val="30"/>
        </w:rPr>
        <w:t>Ведение бизнеса по закону. Сервисы для ИП и ООО младше 3 месяцев</w:t>
      </w:r>
    </w:p>
    <w:p w:rsidR="00E5030F" w:rsidRPr="00E5030F" w:rsidRDefault="00E5030F" w:rsidP="00E50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hyperlink r:id="rId18" w:history="1">
        <w:r w:rsidRPr="00E5030F">
          <w:rPr>
            <w:rFonts w:ascii="Times New Roman" w:eastAsia="Times New Roman" w:hAnsi="Times New Roman" w:cs="Times New Roman"/>
            <w:b/>
            <w:bCs/>
            <w:color w:val="569BCE"/>
            <w:sz w:val="27"/>
            <w:u w:val="single"/>
          </w:rPr>
          <w:t>Подробности</w:t>
        </w:r>
      </w:hyperlink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Субсидия от центра занятости доступна гражданам, достигшим возраста 18 лет. Но чтобы ее получить, им необходимо встать на учет в центр занятости, то есть иметь статус безработного и получать пособие. Стоит также учесть, что субсидии дают не всем, поскольку их ограниченное количество, и выдаются они в начале финансового года (нужно постараться попасть в нужный период). Об этих и других тонкостях </w:t>
      </w:r>
      <w:hyperlink r:id="rId19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рассказывает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 Василий Пучков, заместитель директора регионального центра поддержки олимпиадного движения.</w:t>
      </w:r>
    </w:p>
    <w:p w:rsidR="00E5030F" w:rsidRPr="00E5030F" w:rsidRDefault="00E5030F" w:rsidP="00E50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30F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.5pt;height:52.5pt"/>
        </w:pict>
      </w:r>
    </w:p>
    <w:p w:rsidR="00E5030F" w:rsidRPr="00E5030F" w:rsidRDefault="00E5030F" w:rsidP="00E5030F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20" w:history="1">
        <w:r w:rsidRPr="00E5030F">
          <w:rPr>
            <w:rFonts w:ascii="Times New Roman" w:eastAsia="Times New Roman" w:hAnsi="Times New Roman" w:cs="Times New Roman"/>
            <w:color w:val="D70C17"/>
            <w:sz w:val="27"/>
            <w:u w:val="single"/>
          </w:rPr>
          <w:t>Подборка бизнесов, открытых на субсидию от центра занятости</w:t>
        </w:r>
      </w:hyperlink>
    </w:p>
    <w:p w:rsidR="00E5030F" w:rsidRPr="00E5030F" w:rsidRDefault="00E5030F" w:rsidP="00E5030F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proofErr w:type="spellStart"/>
      <w:r w:rsidRPr="00E5030F">
        <w:rPr>
          <w:rFonts w:ascii="Times New Roman" w:eastAsia="Times New Roman" w:hAnsi="Times New Roman" w:cs="Times New Roman"/>
          <w:b/>
          <w:bCs/>
          <w:sz w:val="60"/>
          <w:szCs w:val="60"/>
        </w:rPr>
        <w:t>Грантовая</w:t>
      </w:r>
      <w:proofErr w:type="spellEnd"/>
      <w:r w:rsidRPr="00E5030F">
        <w:rPr>
          <w:rFonts w:ascii="Times New Roman" w:eastAsia="Times New Roman" w:hAnsi="Times New Roman" w:cs="Times New Roman"/>
          <w:b/>
          <w:bCs/>
          <w:sz w:val="60"/>
          <w:szCs w:val="60"/>
        </w:rPr>
        <w:t xml:space="preserve"> поддержка</w:t>
      </w:r>
    </w:p>
    <w:p w:rsidR="00E5030F" w:rsidRPr="00E5030F" w:rsidRDefault="00E5030F" w:rsidP="00E503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Такую меру господдержки обычно оказывают региональные власти. Грант предоставляется как начинающему, так и опытному предпринимателю в форме 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софинансирования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 или на безвозвратной и безвозмездной основах.</w:t>
      </w:r>
    </w:p>
    <w:p w:rsidR="00E5030F" w:rsidRPr="00E5030F" w:rsidRDefault="00E5030F" w:rsidP="00E503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Но в зависимости от региона условия получения грантов могут отличаться. Поэтому все детали лучше узнавать на местах. Деньги выделяются тем, чьи заявки прошли конкурсный отбор. В числе критериев отбора — сфера деятельности бизнеса, размер выручки, количество рабочих мест и др.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Ближайший год однозначно будут поддерживать такие направления, как инновации, сельское хозяйство, фермерство, туризм.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Чтобы узнать подробности получения грантов и субсидий, заходите на официальные государственные сайты, которые предоставляют информацию о мерах поддержки бизнеса. Так, например, на сайте Министерства экономики Республики Татарстан подробно расписаны все направления </w:t>
      </w:r>
      <w:hyperlink r:id="rId21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государственной поддержки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. По Подмосковью такую информацию дает сайт </w:t>
      </w:r>
      <w:hyperlink r:id="rId22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Центра Развития Предпринимательства Московской Области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. На сайте «</w:t>
      </w:r>
      <w:hyperlink r:id="rId23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Малый бизнес Кубани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» приводится подробный список субсидий для предпринимателей, работающих на юге России.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Будет проще, если вы воспользуетесь поиском в разделе «</w:t>
      </w:r>
      <w:hyperlink r:id="rId24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Центры инфраструктуры МСП в вашем регионе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» на сайте «Мой бизнес». Просто укажите на карте регион — и система выдаст информацию о местных отделениях, в том числе сайт, на котором можно найти всю информацию по поддержке.</w:t>
      </w:r>
    </w:p>
    <w:p w:rsidR="00E5030F" w:rsidRPr="00E5030F" w:rsidRDefault="00E5030F" w:rsidP="00E5030F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На сайте Министерства экономического развития РФ можно воспользоваться </w:t>
      </w:r>
      <w:hyperlink r:id="rId25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списком уполномоченных органов по поддержке малого и среднего предпринимательства в субъектах Российской Федерации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5030F" w:rsidRPr="00E5030F" w:rsidRDefault="00E5030F" w:rsidP="00E5030F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5030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Поддержка малого </w:t>
      </w:r>
      <w:proofErr w:type="spellStart"/>
      <w:r w:rsidRPr="00E5030F">
        <w:rPr>
          <w:rFonts w:ascii="Times New Roman" w:eastAsia="Times New Roman" w:hAnsi="Times New Roman" w:cs="Times New Roman"/>
          <w:b/>
          <w:bCs/>
          <w:sz w:val="48"/>
          <w:szCs w:val="48"/>
        </w:rPr>
        <w:t>агробизнеса</w:t>
      </w:r>
      <w:proofErr w:type="spellEnd"/>
      <w:r w:rsidRPr="00E5030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в 2021 году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Последние несколько лет государство особенно поддерживало отечественный АПК. И в 2021 году эта поддержка расширится за счет нового гранта «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Агропрогресс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>» (</w:t>
      </w:r>
      <w:hyperlink r:id="rId26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Постановление Правительства РФ от 26.11.2020 № 1932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На него могут претендовать сельскохозяйственные товаропроизводители, официально работающие не менее двух лет на сельской территории.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Сумма господдержки — не более 30 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млн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 руб. Средства могут направляться на развитие базы по производству, хранению, переработке и реализации продукции, покупку, строительство новых объектов для производства и др.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Если вы занимаетесь сельским хозяйством, то вам могут подойти другие гранты:</w:t>
      </w:r>
    </w:p>
    <w:p w:rsidR="00E5030F" w:rsidRPr="00E5030F" w:rsidRDefault="00E5030F" w:rsidP="00E5030F">
      <w:pPr>
        <w:numPr>
          <w:ilvl w:val="0"/>
          <w:numId w:val="3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lastRenderedPageBreak/>
        <w:t>«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Агростартап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» — для КФХ, ИП. Суммы: 3-5 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млн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</w:p>
    <w:p w:rsidR="00E5030F" w:rsidRPr="00E5030F" w:rsidRDefault="00E5030F" w:rsidP="00E5030F">
      <w:pPr>
        <w:numPr>
          <w:ilvl w:val="0"/>
          <w:numId w:val="3"/>
        </w:numPr>
        <w:spacing w:after="0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Грант на развитие семейной фермы — для КФХ, ИП, отвечающим критериям 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микропредприятия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. Сумма — не более 30 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млн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В 2021 году аграриям из регионов Дальнего Востока увеличат размер грантов на развитие семейных ферм и сельхозкооперативов. Если ранее объем поддержки достигал не более 60 %, то теперь он увеличится до 70 %. При этом возможно компенсирование до 20 % оставшихся затрат за счет средств регионального бюджета.</w:t>
      </w:r>
    </w:p>
    <w:p w:rsidR="00E5030F" w:rsidRPr="00E5030F" w:rsidRDefault="00E5030F" w:rsidP="00E5030F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5030F">
        <w:rPr>
          <w:rFonts w:ascii="Times New Roman" w:eastAsia="Times New Roman" w:hAnsi="Times New Roman" w:cs="Times New Roman"/>
          <w:b/>
          <w:bCs/>
          <w:sz w:val="48"/>
          <w:szCs w:val="48"/>
        </w:rPr>
        <w:t>Гранты для туристического бизнеса в 2021 году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Правила предоставления субсидий на 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грантовую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 поддержку 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бизнес-идей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>, связанных с развитием внутреннего и въездного туризма, определены </w:t>
      </w:r>
      <w:hyperlink r:id="rId27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Постановлением Правительства РФ от 07.12.2019 № 1619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Выделяемые средства можно тратить на создание новых туристических маршрутов, покупку модульных гостиниц и оборудования для туристических информационных центров, разработку 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аудиогидов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онлайн-путеводителей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>, установку пандусов и подъемников для людей с инвалидностью.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Субсидии на гранты выделяются ежегодно, они направляются Ростуризму, а оно в свою очередь проводит конкурс среди предпринимателей на основе полученных заявок. Максимальная сумма гранта составляет 3 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млн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Чтобы оценить, какие проекты чаще всего получают финансирование, ознакомьтесь с </w:t>
      </w:r>
      <w:hyperlink r:id="rId28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результатами конкурса за 2020 год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В 2021 году для ИП и компаний правила получения грантов будут упрощены (</w:t>
      </w:r>
      <w:hyperlink r:id="rId29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Постановление Правительства РФ от 11.08.2020 № 1208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Ключевые изменения:</w:t>
      </w:r>
    </w:p>
    <w:p w:rsidR="00E5030F" w:rsidRPr="00E5030F" w:rsidRDefault="00E5030F" w:rsidP="00E5030F">
      <w:pPr>
        <w:numPr>
          <w:ilvl w:val="0"/>
          <w:numId w:val="4"/>
        </w:numPr>
        <w:spacing w:after="133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подавать заявки и все необходимые документы на гранты можно в электронной форме (в том числе справки об уплате налогов и сборов, бизнес-планы проектов, информацию о численности сотрудников, копии учредительных документов, выписки из ЕГРИП и ЕГРЮЛ);</w:t>
      </w:r>
    </w:p>
    <w:p w:rsidR="00E5030F" w:rsidRPr="00E5030F" w:rsidRDefault="00E5030F" w:rsidP="00E5030F">
      <w:pPr>
        <w:numPr>
          <w:ilvl w:val="0"/>
          <w:numId w:val="4"/>
        </w:numPr>
        <w:spacing w:after="0" w:line="240" w:lineRule="auto"/>
        <w:ind w:left="108" w:hanging="312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сокращены сроки проведения конкурсного отбора.</w:t>
      </w:r>
    </w:p>
    <w:p w:rsidR="00E5030F" w:rsidRPr="00E5030F" w:rsidRDefault="00E5030F" w:rsidP="00E5030F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 w:rsidRPr="00E5030F">
        <w:rPr>
          <w:rFonts w:ascii="Times New Roman" w:eastAsia="Times New Roman" w:hAnsi="Times New Roman" w:cs="Times New Roman"/>
          <w:b/>
          <w:bCs/>
          <w:sz w:val="60"/>
          <w:szCs w:val="60"/>
        </w:rPr>
        <w:lastRenderedPageBreak/>
        <w:t>Федеральные программы поддержки бизнеса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Такой вид поддержки бизнеса можно разделить на несколько программ от различных ведомств и организаций.</w:t>
      </w:r>
    </w:p>
    <w:p w:rsidR="00E5030F" w:rsidRPr="00E5030F" w:rsidRDefault="00E5030F" w:rsidP="00E5030F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5030F">
        <w:rPr>
          <w:rFonts w:ascii="Times New Roman" w:eastAsia="Times New Roman" w:hAnsi="Times New Roman" w:cs="Times New Roman"/>
          <w:b/>
          <w:bCs/>
          <w:sz w:val="48"/>
          <w:szCs w:val="48"/>
        </w:rPr>
        <w:t>Минэкономразвития России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Его интересы распространяются на реализацию </w:t>
      </w:r>
      <w:hyperlink r:id="rId30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программы по предоставлению субсидий из федерального бюджета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 для оказания господдержки субъектам МСП в регионах (в соответствии с </w:t>
      </w:r>
      <w:hyperlink r:id="rId31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Постановлением Правительства РФ от 11.02.2019 № 110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 и ежегодно издаваемыми приказами Минэкономразвития).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Средства распределяются на конкурсной основе между регионами и выделяются на мероприятия, предусмотренные региональными программами, но при условии, что расходы 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софинансируются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 регионами.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Программа Минэкономразвития предполагает прямые и непрямые меры поддержки, на которые могут рассчитывать те, кто занимается производством товаров, разрабатывает и внедряет инновационную продукцию, специализируется на народно-художественных промыслах, осуществляет ремесленную деятельность, продвигает сельский и 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экотуризм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>, развивает социальное предпринимательство.</w:t>
      </w:r>
    </w:p>
    <w:p w:rsidR="00E5030F" w:rsidRPr="00E5030F" w:rsidRDefault="00E5030F" w:rsidP="00E5030F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5030F">
        <w:rPr>
          <w:rFonts w:ascii="Times New Roman" w:eastAsia="Times New Roman" w:hAnsi="Times New Roman" w:cs="Times New Roman"/>
          <w:b/>
          <w:bCs/>
          <w:sz w:val="48"/>
          <w:szCs w:val="48"/>
        </w:rPr>
        <w:t>Корпорации МСП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Эта организация занимается </w:t>
      </w:r>
      <w:hyperlink r:id="rId32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решением различного спектра задач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, в числе которых оказывает финансовую, имущественную, юридическую, инфраструктурную, методологическую поддержку; организовывает различные виды сопровождения 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инвестпроектов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 и др. 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33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На сайте корпорации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 можно узнать обо всех льготах, субсидиях и грантах, которые положены вашей компании.</w:t>
      </w:r>
    </w:p>
    <w:p w:rsidR="00E5030F" w:rsidRPr="00E5030F" w:rsidRDefault="00E5030F" w:rsidP="00E5030F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5030F">
        <w:rPr>
          <w:rFonts w:ascii="Times New Roman" w:eastAsia="Times New Roman" w:hAnsi="Times New Roman" w:cs="Times New Roman"/>
          <w:b/>
          <w:bCs/>
          <w:sz w:val="48"/>
          <w:szCs w:val="48"/>
        </w:rPr>
        <w:t>АО «МСП Банк»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lastRenderedPageBreak/>
        <w:t>Занимается </w:t>
      </w:r>
      <w:hyperlink r:id="rId34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государственной программой финансовой поддержки предпринимательства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, предоставляя МСП прямые гарантии для получения банковских кредитов и помогая воспользоваться кредитными ресурсами при недостаточности залогового обеспечения.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Организация выступает в роли гаранта исполнения субъектами МСП своих кредитных обязательств, разделяя с банками риски, которые могут возникать в результате ухудшения финансового состояния заемщика. Гарантийные продукты доступны субъектам МСП, желающим получить кредиты в банках-партнерах МСП Банка.</w:t>
      </w:r>
    </w:p>
    <w:p w:rsidR="00E5030F" w:rsidRPr="00E5030F" w:rsidRDefault="00E5030F" w:rsidP="00E5030F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5030F">
        <w:rPr>
          <w:rFonts w:ascii="Times New Roman" w:eastAsia="Times New Roman" w:hAnsi="Times New Roman" w:cs="Times New Roman"/>
          <w:b/>
          <w:bCs/>
          <w:sz w:val="48"/>
          <w:szCs w:val="48"/>
        </w:rPr>
        <w:t>Фонд содействия развитию малых форм предприятий в научно-технической сфере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Эта организация </w:t>
      </w:r>
      <w:hyperlink r:id="rId35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отвечает за развитие и поддержку малых предприятий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 в научно-технической сфере и непосредственно оказывает финансовую помощь целевым проектам. Особенно известна программа «Умник», ориентированная на поддержку талантливых молодых 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инноваторов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>. Но также есть программа для 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стартапов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 «Старт», разные предложения по поддержке предприятий «Развитие», «Интернационализация», «Коммерциализация».</w:t>
      </w:r>
    </w:p>
    <w:p w:rsidR="00E5030F" w:rsidRPr="00E5030F" w:rsidRDefault="00E5030F" w:rsidP="00E5030F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5030F">
        <w:rPr>
          <w:rFonts w:ascii="Times New Roman" w:eastAsia="Times New Roman" w:hAnsi="Times New Roman" w:cs="Times New Roman"/>
          <w:b/>
          <w:bCs/>
          <w:sz w:val="48"/>
          <w:szCs w:val="48"/>
        </w:rPr>
        <w:t>Минсельхоз России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Для агропромышленного комплекса предусмотрены </w:t>
      </w:r>
      <w:hyperlink r:id="rId36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различные меры государственной поддержки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 в 2021 году. Так, с 1 января 2017 года товаропроизводители, организации и ИП, осуществляющие производство, переработку и реализацию соответствующей продукции, могут обратиться в уполномоченный Минсельхозом банк за краткосрочным или инвестиционным кредитом по ставке не более 5 %.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Также предусмотрены субсидии производителям сельскохозяйственной техники, субсидия на повышение продуктивности в молочном скотоводстве и др.</w:t>
      </w:r>
    </w:p>
    <w:p w:rsidR="00E5030F" w:rsidRPr="00E5030F" w:rsidRDefault="00E5030F" w:rsidP="00E5030F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 w:rsidRPr="00E5030F">
        <w:rPr>
          <w:rFonts w:ascii="Times New Roman" w:eastAsia="Times New Roman" w:hAnsi="Times New Roman" w:cs="Times New Roman"/>
          <w:b/>
          <w:bCs/>
          <w:sz w:val="60"/>
          <w:szCs w:val="60"/>
        </w:rPr>
        <w:t>Региональные программы поддержки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lastRenderedPageBreak/>
        <w:t>Детали и условия программ поддержки, на основании которых можно претендовать на помощь государства в развитии бизнеса, можно узнать на региональных порталах малого и среднего предпринимательства. В поисковиках можно вбивать запрос таким образом: «региональный портал малого и среднего предпринимательства &lt;город&gt;».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Например, вводим запрос «региональный портал малого и среднего предпринимательства Саратов» и выходим на </w:t>
      </w:r>
      <w:hyperlink r:id="rId37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сайт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, который дает подробную информацию и по видам, и по формам, и по инфраструктуре поддержки.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Еще можно воспользоваться поиском в разделе «</w:t>
      </w:r>
      <w:hyperlink r:id="rId38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Центры инфраструктуры МСП в вашем регионе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» на сайте «Мой бизнес».  </w:t>
      </w:r>
    </w:p>
    <w:p w:rsidR="00E5030F" w:rsidRPr="00E5030F" w:rsidRDefault="00E5030F" w:rsidP="00E5030F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 w:rsidRPr="00E5030F">
        <w:rPr>
          <w:rFonts w:ascii="Times New Roman" w:eastAsia="Times New Roman" w:hAnsi="Times New Roman" w:cs="Times New Roman"/>
          <w:b/>
          <w:bCs/>
          <w:sz w:val="60"/>
          <w:szCs w:val="60"/>
        </w:rPr>
        <w:t>Субсидии на возмещение процентов по кредиту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Бизнес может рассчитывать на компенсацию затрат на уплату процентов по кредитам, полученным в кредитных организациях на поддержку и развитие деятельности, в том числе на обновление основных средств (за исключением кредитов, полученных для приобретения легковых транспортных средств).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Условия получения субсидии нужно уточнять в регионах. Например, так выглядят </w:t>
      </w:r>
      <w:hyperlink r:id="rId39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требования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 к субъектам МСП в Москве.</w:t>
      </w:r>
    </w:p>
    <w:p w:rsidR="00E5030F" w:rsidRPr="00E5030F" w:rsidRDefault="00E5030F" w:rsidP="00E5030F">
      <w:pPr>
        <w:spacing w:before="840" w:after="480" w:line="240" w:lineRule="auto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 w:rsidRPr="00E5030F">
        <w:rPr>
          <w:rFonts w:ascii="Times New Roman" w:eastAsia="Times New Roman" w:hAnsi="Times New Roman" w:cs="Times New Roman"/>
          <w:b/>
          <w:bCs/>
          <w:sz w:val="60"/>
          <w:szCs w:val="60"/>
        </w:rPr>
        <w:t xml:space="preserve">Поддержка </w:t>
      </w:r>
      <w:proofErr w:type="spellStart"/>
      <w:r w:rsidRPr="00E5030F">
        <w:rPr>
          <w:rFonts w:ascii="Times New Roman" w:eastAsia="Times New Roman" w:hAnsi="Times New Roman" w:cs="Times New Roman"/>
          <w:b/>
          <w:bCs/>
          <w:sz w:val="60"/>
          <w:szCs w:val="60"/>
        </w:rPr>
        <w:t>самозанятых</w:t>
      </w:r>
      <w:proofErr w:type="spellEnd"/>
      <w:r w:rsidRPr="00E5030F">
        <w:rPr>
          <w:rFonts w:ascii="Times New Roman" w:eastAsia="Times New Roman" w:hAnsi="Times New Roman" w:cs="Times New Roman"/>
          <w:b/>
          <w:bCs/>
          <w:sz w:val="60"/>
          <w:szCs w:val="60"/>
        </w:rPr>
        <w:t xml:space="preserve"> в 2021 году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40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Постановление Правительства РФ от 29.09.2020 № 1563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 распространило на 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самозанятых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 меры поддержки, которые ранее были предусмотрены для МСП.</w:t>
      </w:r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Теперь они смогут воспользоваться полным набором услуг, сервисов и финансовых инструментов в центрах «Мой бизнес».</w:t>
      </w:r>
    </w:p>
    <w:p w:rsidR="00E5030F" w:rsidRPr="00E5030F" w:rsidRDefault="00E5030F" w:rsidP="00E50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30F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52.5pt;height:52.5pt"/>
        </w:pict>
      </w:r>
    </w:p>
    <w:p w:rsidR="00E5030F" w:rsidRPr="00E5030F" w:rsidRDefault="00E5030F" w:rsidP="00E5030F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41" w:history="1">
        <w:r w:rsidRPr="00E5030F">
          <w:rPr>
            <w:rFonts w:ascii="Times New Roman" w:eastAsia="Times New Roman" w:hAnsi="Times New Roman" w:cs="Times New Roman"/>
            <w:color w:val="D70C17"/>
            <w:sz w:val="27"/>
            <w:u w:val="single"/>
          </w:rPr>
          <w:t xml:space="preserve">На что могут рассчитывать </w:t>
        </w:r>
        <w:proofErr w:type="spellStart"/>
        <w:r w:rsidRPr="00E5030F">
          <w:rPr>
            <w:rFonts w:ascii="Times New Roman" w:eastAsia="Times New Roman" w:hAnsi="Times New Roman" w:cs="Times New Roman"/>
            <w:color w:val="D70C17"/>
            <w:sz w:val="27"/>
            <w:u w:val="single"/>
          </w:rPr>
          <w:t>самозанятые</w:t>
        </w:r>
        <w:proofErr w:type="spellEnd"/>
        <w:r w:rsidRPr="00E5030F">
          <w:rPr>
            <w:rFonts w:ascii="Times New Roman" w:eastAsia="Times New Roman" w:hAnsi="Times New Roman" w:cs="Times New Roman"/>
            <w:color w:val="D70C17"/>
            <w:sz w:val="27"/>
            <w:u w:val="single"/>
          </w:rPr>
          <w:t>: новые возможности в 2021 году</w:t>
        </w:r>
      </w:hyperlink>
    </w:p>
    <w:p w:rsidR="00E5030F" w:rsidRPr="00E5030F" w:rsidRDefault="00E5030F" w:rsidP="00E5030F">
      <w:pPr>
        <w:spacing w:after="30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Также они вправе претендовать на аренду 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коворкингов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 и 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бизнес-инкубаторов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 по льготным ставкам, займы в размере до 1 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t>млн</w:t>
      </w:r>
      <w:proofErr w:type="spellEnd"/>
      <w:r w:rsidRPr="00E5030F">
        <w:rPr>
          <w:rFonts w:ascii="Times New Roman" w:eastAsia="Times New Roman" w:hAnsi="Times New Roman" w:cs="Times New Roman"/>
          <w:sz w:val="27"/>
          <w:szCs w:val="27"/>
        </w:rPr>
        <w:t xml:space="preserve"> руб. от государственных МФО.</w:t>
      </w:r>
    </w:p>
    <w:p w:rsidR="00E5030F" w:rsidRPr="00E5030F" w:rsidRDefault="00E5030F" w:rsidP="00E5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5030F">
        <w:rPr>
          <w:rFonts w:ascii="Times New Roman" w:eastAsia="Times New Roman" w:hAnsi="Times New Roman" w:cs="Times New Roman"/>
          <w:sz w:val="27"/>
          <w:szCs w:val="27"/>
        </w:rPr>
        <w:t>Уже появилась информациям о выдаче первых льготных </w:t>
      </w:r>
      <w:proofErr w:type="spellStart"/>
      <w:r w:rsidRPr="00E5030F"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 w:rsidRPr="00E5030F">
        <w:rPr>
          <w:rFonts w:ascii="Times New Roman" w:eastAsia="Times New Roman" w:hAnsi="Times New Roman" w:cs="Times New Roman"/>
          <w:sz w:val="27"/>
          <w:szCs w:val="27"/>
        </w:rPr>
        <w:instrText xml:space="preserve"> HYPERLINK "https://xn--90aifddrld7a.xn--p1ai/novosti/news/v-tatarstane-vydali-pervyy-lgotnyy-mikrozaym-dlya-samozanyatogo-bez-obespecheniya-i-pod-6?p=1210&amp;utm_source=yandex&amp;utm_medium=organic&amp;utm_referer=yandex.ru&amp;utm_startpage=kontur.ru%2Farticles%2F4710&amp;utm_orderpage=kontur.ru%2Farticles%2F4710" \t "_blank" </w:instrText>
      </w:r>
      <w:r w:rsidRPr="00E5030F"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 w:rsidRPr="00E5030F">
        <w:rPr>
          <w:rFonts w:ascii="Times New Roman" w:eastAsia="Times New Roman" w:hAnsi="Times New Roman" w:cs="Times New Roman"/>
          <w:color w:val="569BCE"/>
          <w:sz w:val="27"/>
          <w:u w:val="single"/>
        </w:rPr>
        <w:t>микрозаймов</w:t>
      </w:r>
      <w:proofErr w:type="spellEnd"/>
      <w:r w:rsidRPr="00E5030F">
        <w:rPr>
          <w:rFonts w:ascii="Times New Roman" w:eastAsia="Times New Roman" w:hAnsi="Times New Roman" w:cs="Times New Roman"/>
          <w:color w:val="569BCE"/>
          <w:sz w:val="27"/>
          <w:u w:val="single"/>
        </w:rPr>
        <w:t xml:space="preserve"> в Татарстане</w:t>
      </w:r>
      <w:r w:rsidRPr="00E5030F">
        <w:rPr>
          <w:rFonts w:ascii="Times New Roman" w:eastAsia="Times New Roman" w:hAnsi="Times New Roman" w:cs="Times New Roman"/>
          <w:sz w:val="27"/>
          <w:szCs w:val="27"/>
        </w:rPr>
        <w:fldChar w:fldCharType="end"/>
      </w:r>
      <w:r w:rsidRPr="00E5030F">
        <w:rPr>
          <w:rFonts w:ascii="Times New Roman" w:eastAsia="Times New Roman" w:hAnsi="Times New Roman" w:cs="Times New Roman"/>
          <w:sz w:val="27"/>
          <w:szCs w:val="27"/>
        </w:rPr>
        <w:t> и </w:t>
      </w:r>
      <w:hyperlink r:id="rId42" w:tgtFrame="_blank" w:history="1">
        <w:r w:rsidRPr="00E5030F">
          <w:rPr>
            <w:rFonts w:ascii="Times New Roman" w:eastAsia="Times New Roman" w:hAnsi="Times New Roman" w:cs="Times New Roman"/>
            <w:color w:val="569BCE"/>
            <w:sz w:val="27"/>
            <w:u w:val="single"/>
          </w:rPr>
          <w:t>на территории Ямало-Ненецкого автономного округа</w:t>
        </w:r>
      </w:hyperlink>
      <w:r w:rsidRPr="00E5030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94200" w:rsidRDefault="00594200"/>
    <w:sectPr w:rsidR="0059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D4F"/>
    <w:multiLevelType w:val="multilevel"/>
    <w:tmpl w:val="1E18D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17D035B"/>
    <w:multiLevelType w:val="multilevel"/>
    <w:tmpl w:val="CFF4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31311"/>
    <w:multiLevelType w:val="multilevel"/>
    <w:tmpl w:val="5D0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E5657"/>
    <w:multiLevelType w:val="multilevel"/>
    <w:tmpl w:val="0796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030F"/>
    <w:rsid w:val="00594200"/>
    <w:rsid w:val="00653F7C"/>
    <w:rsid w:val="00E5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03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50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3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503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5030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5030F"/>
    <w:rPr>
      <w:color w:val="0000FF"/>
      <w:u w:val="single"/>
    </w:rPr>
  </w:style>
  <w:style w:type="character" w:customStyle="1" w:styleId="article-announce-autor-blockname">
    <w:name w:val="article-announce-autor-block__name"/>
    <w:basedOn w:val="a0"/>
    <w:rsid w:val="00E5030F"/>
  </w:style>
  <w:style w:type="paragraph" w:styleId="a4">
    <w:name w:val="Normal (Web)"/>
    <w:basedOn w:val="a"/>
    <w:uiPriority w:val="99"/>
    <w:semiHidden/>
    <w:unhideWhenUsed/>
    <w:rsid w:val="00E5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856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23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383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66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1734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single" w:sz="12" w:space="8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888223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4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1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75066">
                                      <w:marLeft w:val="0"/>
                                      <w:marRight w:val="0"/>
                                      <w:marTop w:val="72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14299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83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779643">
                                      <w:marLeft w:val="0"/>
                                      <w:marRight w:val="0"/>
                                      <w:marTop w:val="72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03731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06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7661">
                                      <w:marLeft w:val="0"/>
                                      <w:marRight w:val="0"/>
                                      <w:marTop w:val="72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972226">
                                      <w:marLeft w:val="0"/>
                                      <w:marRight w:val="0"/>
                                      <w:marTop w:val="72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04626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23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ur.ru/articles/4710" TargetMode="External"/><Relationship Id="rId13" Type="http://schemas.openxmlformats.org/officeDocument/2006/relationships/hyperlink" Target="https://kontur.ru/articles/4710" TargetMode="External"/><Relationship Id="rId18" Type="http://schemas.openxmlformats.org/officeDocument/2006/relationships/hyperlink" Target="https://kontur.ru/products/new-ip-ooo?from=articles_business" TargetMode="External"/><Relationship Id="rId26" Type="http://schemas.openxmlformats.org/officeDocument/2006/relationships/hyperlink" Target="https://normativ.kontur.ru/document?moduleId=1100&amp;documentId=14893&amp;p=1210&amp;utm_source=yandex&amp;utm_medium=organic&amp;utm_referer=yandex.ru&amp;utm_startpage=kontur.ru%2Farticles%2F4710&amp;utm_orderpage=kontur.ru%2Farticles%2F4710" TargetMode="External"/><Relationship Id="rId39" Type="http://schemas.openxmlformats.org/officeDocument/2006/relationships/hyperlink" Target="https://www.mos.ru/dpir/function/napravlenie-deyatelnosti-dpir/podderzhka-i-razvitie-predprinimatelstva/finansovaya-podderzhka/subsidii-na-vozmeshchenie-protcentov-po-kreditu/?p=1210&amp;utm_source=yandex&amp;utm_medium=organic&amp;utm_referer=yandex.ru&amp;utm_startpage=kontur.ru%2Farticles%2F4710&amp;utm_orderpage=kontur.ru%2Farticles%2F47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rt.tatarstan.ru/rus/gosudarstvennaya-podderzhka.htm?utm_source=yandex&amp;utm_medium=organic&amp;utm_campaign=event_webinar_extern_19112020&amp;utm_content=self_2611&amp;utm_abtest=abtest_td_no&amp;utm_referer=yandex.ru&amp;utm_startpage=kontur.ru%2Farticles%2F4710&amp;utm_orderpage=kontur.ru%2Farticles%2F4710&amp;p=1210" TargetMode="External"/><Relationship Id="rId34" Type="http://schemas.openxmlformats.org/officeDocument/2006/relationships/hyperlink" Target="https://mspbank.ru/who-can-receive-help/?p=1210&amp;utm_source=yandex&amp;utm_medium=organic&amp;utm_referer=yandex.ru&amp;utm_startpage=kontur.ru%2Farticles%2F4710&amp;utm_orderpage=kontur.ru%2Farticles%2F4710" TargetMode="External"/><Relationship Id="rId42" Type="http://schemas.openxmlformats.org/officeDocument/2006/relationships/hyperlink" Target="https://xn--90aifddrld7a.xn--p1ai/novosti/news/mikrozaym-dlya-samozanyatykh-tsentr-moy-biznes-yamala-vvyel-novyy-finansovyy-produkt?p=1210&amp;utm_source=yandex&amp;utm_medium=organic&amp;utm_referer=yandex.ru&amp;utm_startpage=kontur.ru%2Farticles%2F4710&amp;utm_orderpage=kontur.ru%2Farticles%2F4710" TargetMode="External"/><Relationship Id="rId7" Type="http://schemas.openxmlformats.org/officeDocument/2006/relationships/hyperlink" Target="https://kontur.ru/articles/author-267662" TargetMode="External"/><Relationship Id="rId12" Type="http://schemas.openxmlformats.org/officeDocument/2006/relationships/hyperlink" Target="https://kontur.ru/articles/4710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economy.gov.ru/minec/activity/sections/smallbusiness/2017010208?utm_source=yandex&amp;utm_medium=organic&amp;utm_campaign=event_webinar_extern_19112020&amp;utm_content=self_2611&amp;utm_abtest=abtest_td_no&amp;utm_referer=yandex.ru&amp;utm_startpage=kontur.ru%2Farticles%2F4710&amp;utm_orderpage=kontur.ru%2Farticles%2F4710&amp;p=1210" TargetMode="External"/><Relationship Id="rId33" Type="http://schemas.openxmlformats.org/officeDocument/2006/relationships/hyperlink" Target="https://smbn.ru/service/support?p=1210&amp;utm_source=yandex&amp;utm_medium=organic&amp;utm_referer=yandex.ru&amp;utm_startpage=kontur.ru%2Farticles%2F4710&amp;utm_orderpage=kontur.ru%2Farticles%2F4710" TargetMode="External"/><Relationship Id="rId38" Type="http://schemas.openxmlformats.org/officeDocument/2006/relationships/hyperlink" Target="https://xn--90aifddrld7a.xn--p1ai/centers?p=1210&amp;utm_source=yandex&amp;utm_medium=organic&amp;utm_referer=yandex.ru&amp;utm_startpage=kontur.ru%2Farticles%2F4710&amp;utm_orderpage=kontur.ru%2Farticles%2F471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bkuban.ru/financial-support/subsidies/?p=1210&amp;utm_source=yandex&amp;utm_medium=organic&amp;utm_referer=yandex.ru&amp;utm_startpage=kontur.ru%2Farticles%2F4710&amp;utm_orderpage=kontur.ru%2Farticles%2F4710" TargetMode="External"/><Relationship Id="rId20" Type="http://schemas.openxmlformats.org/officeDocument/2006/relationships/hyperlink" Target="https://kontur.ru/articles/ideas/open_subsidy_business" TargetMode="External"/><Relationship Id="rId29" Type="http://schemas.openxmlformats.org/officeDocument/2006/relationships/hyperlink" Target="https://normativ.kontur.ru/document?moduleId=1100&amp;documentId=9870&amp;p=1210&amp;utm_source=yandex&amp;utm_medium=organic&amp;utm_referer=yandex.ru&amp;utm_startpage=kontur.ru%2Farticles%2F4710&amp;utm_orderpage=kontur.ru%2Farticles%2F4710" TargetMode="External"/><Relationship Id="rId41" Type="http://schemas.openxmlformats.org/officeDocument/2006/relationships/hyperlink" Target="https://kontur.ru/articles/481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kontur.ru/articles/4710" TargetMode="External"/><Relationship Id="rId24" Type="http://schemas.openxmlformats.org/officeDocument/2006/relationships/hyperlink" Target="http://xn--90aifddrld7a.xn--p1ai/centers?p=1210&amp;utm_source=yandex&amp;utm_medium=organic&amp;utm_referer=yandex.ru&amp;utm_startpage=kontur.ru%2Farticles%2F4710&amp;utm_orderpage=kontur.ru%2Farticles%2F4710" TargetMode="External"/><Relationship Id="rId32" Type="http://schemas.openxmlformats.org/officeDocument/2006/relationships/hyperlink" Target="https://corpmsp.ru/org-infrastruktury-podderzhki/?p=1210&amp;utm_source=yandex&amp;utm_medium=organic&amp;utm_referer=yandex.ru&amp;utm_startpage=kontur.ru%2Farticles%2F4710&amp;utm_orderpage=kontur.ru%2Farticles%2F4710" TargetMode="External"/><Relationship Id="rId37" Type="http://schemas.openxmlformats.org/officeDocument/2006/relationships/hyperlink" Target="http://www.msp.saratov.gov.ru/?p=1210&amp;utm_source=yandex&amp;utm_medium=organic&amp;utm_referer=yandex.ru&amp;utm_startpage=kontur.ru%2Farticles%2F4710&amp;utm_orderpage=kontur.ru%2Farticles%2F4710" TargetMode="External"/><Relationship Id="rId40" Type="http://schemas.openxmlformats.org/officeDocument/2006/relationships/hyperlink" Target="https://normativ.kontur.ru/document?moduleId=1&amp;documentId=372225&amp;p=1210&amp;utm_source=yandex&amp;utm_medium=organic&amp;utm_referer=yandex.ru&amp;utm_startpage=kontur.ru%2Farticles%2F4710&amp;utm_orderpage=kontur.ru%2Farticles%2F4710" TargetMode="External"/><Relationship Id="rId5" Type="http://schemas.openxmlformats.org/officeDocument/2006/relationships/hyperlink" Target="https://kontur.ru/articles/author-267662" TargetMode="External"/><Relationship Id="rId15" Type="http://schemas.openxmlformats.org/officeDocument/2006/relationships/hyperlink" Target="https://msr.mosreg.ru/sobytiya/novosti-ministerstva/02-09-2020-13-16-48-v-podmoskove-s-nachala-goda-215-chelovek-otkryli-s?p=1210&amp;utm_source=yandex&amp;utm_medium=organic&amp;utm_referer=yandex.ru&amp;utm_startpage=kontur.ru%2Farticles%2F4710&amp;utm_orderpage=kontur.ru%2Farticles%2F4710" TargetMode="External"/><Relationship Id="rId23" Type="http://schemas.openxmlformats.org/officeDocument/2006/relationships/hyperlink" Target="http://www.mbkuban.ru/financial-support/subsidies/?p=1210&amp;utm_source=yandex&amp;utm_medium=organic&amp;utm_referer=yandex.ru&amp;utm_startpage=kontur.ru%2Farticles%2F4710&amp;utm_orderpage=kontur.ru%2Farticles%2F4710" TargetMode="External"/><Relationship Id="rId28" Type="http://schemas.openxmlformats.org/officeDocument/2006/relationships/hyperlink" Target="https://1619.tourism.gov.ru/?p=1210&amp;utm_source=yandex&amp;utm_medium=organic&amp;utm_referer=yandex.ru&amp;utm_startpage=kontur.ru%2Farticles%2F4710&amp;utm_orderpage=kontur.ru%2Farticles%2F4710" TargetMode="External"/><Relationship Id="rId36" Type="http://schemas.openxmlformats.org/officeDocument/2006/relationships/hyperlink" Target="http://mcx.ru/activity/state-support/measures/?p=1210&amp;utm_source=yandex&amp;utm_medium=organic&amp;utm_referer=yandex.ru&amp;utm_startpage=kontur.ru%2Farticles%2F4710&amp;utm_orderpage=kontur.ru%2Farticles%2F4710" TargetMode="External"/><Relationship Id="rId10" Type="http://schemas.openxmlformats.org/officeDocument/2006/relationships/hyperlink" Target="https://kontur.ru/articles/4710" TargetMode="External"/><Relationship Id="rId19" Type="http://schemas.openxmlformats.org/officeDocument/2006/relationships/hyperlink" Target="https://kontur.ru/articles/4627" TargetMode="External"/><Relationship Id="rId31" Type="http://schemas.openxmlformats.org/officeDocument/2006/relationships/hyperlink" Target="https://normativ.kontur.ru/document?moduleId=1&amp;documentId=330090&amp;p=1210&amp;utm_source=yandex&amp;utm_medium=organic&amp;utm_referer=yandex.ru&amp;utm_startpage=kontur.ru%2Farticles%2F4710&amp;utm_orderpage=kontur.ru%2Farticles%2F471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ontur.ru/articles/4710" TargetMode="External"/><Relationship Id="rId14" Type="http://schemas.openxmlformats.org/officeDocument/2006/relationships/hyperlink" Target="https://dszn.ru/press-center/news/4185?p=1210&amp;utm_source=yandex&amp;utm_medium=organic&amp;utm_referer=yandex.ru&amp;utm_startpage=kontur.ru%2Farticles%2F4710&amp;utm_orderpage=kontur.ru%2Farticles%2F4710" TargetMode="External"/><Relationship Id="rId22" Type="http://schemas.openxmlformats.org/officeDocument/2006/relationships/hyperlink" Target="http://www.mspmo.ru/?utm_source=yandex&amp;utm_medium=organic&amp;utm_campaign=event_webinar_extern_19112020&amp;utm_content=self_2611&amp;utm_abtest=abtest_td_no&amp;utm_referer=yandex.ru&amp;utm_startpage=kontur.ru%2Farticles%2F4710&amp;utm_orderpage=kontur.ru%2Farticles%2F4710&amp;p=1210" TargetMode="External"/><Relationship Id="rId27" Type="http://schemas.openxmlformats.org/officeDocument/2006/relationships/hyperlink" Target="https://normativ.kontur.ru/document?moduleId=1100&amp;documentId=4380&amp;p=1210&amp;utm_source=yandex&amp;utm_medium=organic&amp;utm_referer=yandex.ru&amp;utm_startpage=kontur.ru%2Farticles%2F4710&amp;utm_orderpage=kontur.ru%2Farticles%2F4710" TargetMode="External"/><Relationship Id="rId30" Type="http://schemas.openxmlformats.org/officeDocument/2006/relationships/hyperlink" Target="http://old.economy.gov.ru/minec/activity/sections/smallBusiness?p=1210&amp;utm_source=yandex&amp;utm_medium=organic&amp;utm_referer=yandex.ru&amp;utm_startpage=kontur.ru%2Farticles%2F4710&amp;utm_orderpage=kontur.ru%2Farticles%2F4710" TargetMode="External"/><Relationship Id="rId35" Type="http://schemas.openxmlformats.org/officeDocument/2006/relationships/hyperlink" Target="http://www.fasie.ru/programs/?p=1210&amp;utm_source=yandex&amp;utm_medium=organic&amp;utm_referer=yandex.ru&amp;utm_startpage=kontur.ru%2Farticles%2F4710&amp;utm_orderpage=kontur.ru%2Farticles%2F471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2020-12-22T11:33:00Z</dcterms:created>
  <dcterms:modified xsi:type="dcterms:W3CDTF">2020-12-22T11:44:00Z</dcterms:modified>
</cp:coreProperties>
</file>