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3DA6" w14:textId="77777777" w:rsidR="005F2891" w:rsidRPr="005F2891" w:rsidRDefault="005F2891" w:rsidP="005F2891">
      <w:pPr>
        <w:shd w:val="clear" w:color="auto" w:fill="FFFFFF"/>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ИНФОРМАЦИОННОЕ СООБЩЕНИЕ</w:t>
      </w:r>
    </w:p>
    <w:p w14:paraId="2BBCFB7F"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Администрация Сабиновского сельского поселения Лежневского муниципального района Ивановской области сообщает о проведении аукциона по продаже муниципального имущества</w:t>
      </w:r>
    </w:p>
    <w:p w14:paraId="0C090A16" w14:textId="77777777" w:rsidR="005F2891" w:rsidRPr="005F2891" w:rsidRDefault="005F2891" w:rsidP="005F2891">
      <w:pPr>
        <w:numPr>
          <w:ilvl w:val="0"/>
          <w:numId w:val="1"/>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Общие положения</w:t>
      </w:r>
    </w:p>
    <w:p w14:paraId="51D4A46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Основание проведения торгов — Федеральный закон от 21.12.2001 N 178-ФЗ "О приватизации государственного и муниципального имущества", Постановление Правительства РФ от 27.08.2012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решение Совета Сабиновского сельского поселения №18 от «06» июля 2022г. «О внесении изменений в Решение Совета Сабиновского сельского поселения от 19.04.2022 №14 «Об утверждении прогнозного плана (программы) приватизации муниципального имущества Сабиновского сельского поселения на текущий 2022 год и очередной 2023 год», решение Совета Сабиновского сельского поселения №19 от «06» июля 2022г. «Об условиях приватизации недвижимого имущества».</w:t>
      </w:r>
    </w:p>
    <w:p w14:paraId="65B36538"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Собственник выставляемого на торги муниципального имущества — Администрация Сабиновского сельского поселения Лежневского муниципального района Ивановской области.</w:t>
      </w:r>
    </w:p>
    <w:p w14:paraId="2E3F0DD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Организатор торгов, продавец имущества - Администрация Сабиновского сельского поселения Лежневского муниципального района Ивановской области.</w:t>
      </w:r>
    </w:p>
    <w:p w14:paraId="44025ADA"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Место нахождения/почтовый адрес: 155126, Ивановская область, Лежневский район, д. Сабиново, ул. Мичурина, д. 1а.</w:t>
      </w:r>
    </w:p>
    <w:p w14:paraId="2964390F"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Номер контактного телефона/факса: </w:t>
      </w:r>
      <w:hyperlink r:id="rId5" w:history="1">
        <w:r w:rsidRPr="005F2891">
          <w:rPr>
            <w:rFonts w:ascii="Arial" w:eastAsia="Times New Roman" w:hAnsi="Arial" w:cs="Arial"/>
            <w:color w:val="2082C7"/>
            <w:sz w:val="23"/>
            <w:szCs w:val="23"/>
            <w:u w:val="single"/>
            <w:lang w:eastAsia="ru-RU"/>
          </w:rPr>
          <w:t>8 (4932) 34-60-75</w:t>
        </w:r>
      </w:hyperlink>
    </w:p>
    <w:p w14:paraId="04EDC27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Адрес электронной почты: </w:t>
      </w:r>
      <w:hyperlink r:id="rId6" w:history="1">
        <w:r w:rsidRPr="005F2891">
          <w:rPr>
            <w:rFonts w:ascii="Arial" w:eastAsia="Times New Roman" w:hAnsi="Arial" w:cs="Arial"/>
            <w:color w:val="2082C7"/>
            <w:sz w:val="23"/>
            <w:szCs w:val="23"/>
            <w:u w:val="single"/>
            <w:lang w:eastAsia="ru-RU"/>
          </w:rPr>
          <w:t>sabinovo@mail.ru</w:t>
        </w:r>
      </w:hyperlink>
    </w:p>
    <w:p w14:paraId="304992FD"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Контактное лицо: Олеськив Наталья Андреевна.</w:t>
      </w:r>
    </w:p>
    <w:p w14:paraId="1198CC41"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Электронная площадка - электронная площадка ООО «РТС-тендер»: </w:t>
      </w:r>
      <w:hyperlink r:id="rId7" w:history="1">
        <w:r w:rsidRPr="005F2891">
          <w:rPr>
            <w:rFonts w:ascii="Arial" w:eastAsia="Times New Roman" w:hAnsi="Arial" w:cs="Arial"/>
            <w:color w:val="2082C7"/>
            <w:sz w:val="23"/>
            <w:szCs w:val="23"/>
            <w:u w:val="single"/>
            <w:lang w:eastAsia="ru-RU"/>
          </w:rPr>
          <w:t>https://www.rts-tender.ru</w:t>
        </w:r>
      </w:hyperlink>
      <w:r w:rsidRPr="005F2891">
        <w:rPr>
          <w:rFonts w:ascii="Arial" w:eastAsia="Times New Roman" w:hAnsi="Arial" w:cs="Arial"/>
          <w:color w:val="1E1D1E"/>
          <w:sz w:val="23"/>
          <w:szCs w:val="23"/>
          <w:lang w:eastAsia="ru-RU"/>
        </w:rPr>
        <w:t> (секция «Торги по имуществу»).</w:t>
      </w:r>
    </w:p>
    <w:p w14:paraId="2DE0930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Способ приватизации – продажа муниципального имущества на аукционе.</w:t>
      </w:r>
    </w:p>
    <w:p w14:paraId="1B7492D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Форма торгов – электронный аукцион, открытый по составу участников и по форме подачи предложений о цене муниципального имущества.</w:t>
      </w:r>
    </w:p>
    <w:p w14:paraId="6230FC4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Дата начала приема заявок на участие в электронном аукционе – «13» июля 2022 года 17 часов 00 минут.</w:t>
      </w:r>
    </w:p>
    <w:p w14:paraId="0C4BB51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Дата окончания приема заявок на участие в электронном аукционе – «08» августа 2022 года 08 часов 00 минут.</w:t>
      </w:r>
    </w:p>
    <w:p w14:paraId="4F6E35A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Время приема заявок круглосуточно по адресу: </w:t>
      </w:r>
      <w:hyperlink r:id="rId8" w:history="1">
        <w:r w:rsidRPr="005F2891">
          <w:rPr>
            <w:rFonts w:ascii="Arial" w:eastAsia="Times New Roman" w:hAnsi="Arial" w:cs="Arial"/>
            <w:color w:val="2082C7"/>
            <w:sz w:val="23"/>
            <w:szCs w:val="23"/>
            <w:u w:val="single"/>
            <w:lang w:eastAsia="ru-RU"/>
          </w:rPr>
          <w:t>https://www.rts-tender.ru</w:t>
        </w:r>
      </w:hyperlink>
    </w:p>
    <w:p w14:paraId="520C1CE8"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Дата определения участников электронного аукциона – «08» августа 2022 года 14 часов 00 минут.</w:t>
      </w:r>
    </w:p>
    <w:p w14:paraId="35BDCBB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Дата, время и место подведения итогов электронного аукциона (дата проведения электронного аукциона) – «09» августа 2022 года 11:00 на электронной торговой площадке ООО «РТС-Тендер»: </w:t>
      </w:r>
      <w:hyperlink r:id="rId9" w:history="1">
        <w:r w:rsidRPr="005F2891">
          <w:rPr>
            <w:rFonts w:ascii="Arial" w:eastAsia="Times New Roman" w:hAnsi="Arial" w:cs="Arial"/>
            <w:color w:val="2082C7"/>
            <w:sz w:val="23"/>
            <w:szCs w:val="23"/>
            <w:u w:val="single"/>
            <w:lang w:eastAsia="ru-RU"/>
          </w:rPr>
          <w:t>https://www.rts-tender.ru</w:t>
        </w:r>
      </w:hyperlink>
      <w:r w:rsidRPr="005F2891">
        <w:rPr>
          <w:rFonts w:ascii="Arial" w:eastAsia="Times New Roman" w:hAnsi="Arial" w:cs="Arial"/>
          <w:color w:val="1E1D1E"/>
          <w:sz w:val="23"/>
          <w:szCs w:val="23"/>
          <w:lang w:eastAsia="ru-RU"/>
        </w:rPr>
        <w:t> .</w:t>
      </w:r>
    </w:p>
    <w:p w14:paraId="4D3C3638"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lastRenderedPageBreak/>
        <w:t>Сведения о предыдущих торгах по продаже имущества – не проводились.</w:t>
      </w:r>
    </w:p>
    <w:p w14:paraId="19F8D1EC" w14:textId="77777777" w:rsidR="005F2891" w:rsidRPr="005F2891" w:rsidRDefault="005F2891" w:rsidP="005F2891">
      <w:pPr>
        <w:numPr>
          <w:ilvl w:val="0"/>
          <w:numId w:val="2"/>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Сведения о муниципальном имуществе,</w:t>
      </w:r>
    </w:p>
    <w:p w14:paraId="7999FA7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выставляемом на торги в электронной форме</w:t>
      </w:r>
    </w:p>
    <w:p w14:paraId="232A75C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(далее – муниципальное имущество)</w:t>
      </w:r>
    </w:p>
    <w:tbl>
      <w:tblPr>
        <w:tblW w:w="978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83"/>
        <w:gridCol w:w="2874"/>
        <w:gridCol w:w="3214"/>
        <w:gridCol w:w="1609"/>
      </w:tblGrid>
      <w:tr w:rsidR="005F2891" w:rsidRPr="005F2891" w14:paraId="02AA8257" w14:textId="77777777" w:rsidTr="005F2891">
        <w:tc>
          <w:tcPr>
            <w:tcW w:w="24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EF454BE"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b/>
                <w:bCs/>
                <w:color w:val="1E1D1E"/>
                <w:sz w:val="23"/>
                <w:szCs w:val="23"/>
                <w:lang w:eastAsia="ru-RU"/>
              </w:rPr>
              <w:t>Наименование муниципального имущества</w:t>
            </w:r>
          </w:p>
        </w:tc>
        <w:tc>
          <w:tcPr>
            <w:tcW w:w="7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E63B884"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b/>
                <w:bCs/>
                <w:color w:val="1E1D1E"/>
                <w:sz w:val="23"/>
                <w:szCs w:val="23"/>
                <w:lang w:eastAsia="ru-RU"/>
              </w:rPr>
              <w:t>Характеристика муниципального имущества</w:t>
            </w:r>
          </w:p>
        </w:tc>
      </w:tr>
      <w:tr w:rsidR="005F2891" w:rsidRPr="005F2891" w14:paraId="5C356913" w14:textId="77777777" w:rsidTr="005F289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56E3BF" w14:textId="77777777" w:rsidR="005F2891" w:rsidRPr="005F2891" w:rsidRDefault="005F2891" w:rsidP="005F2891">
            <w:pPr>
              <w:spacing w:after="0" w:line="240" w:lineRule="auto"/>
              <w:rPr>
                <w:rFonts w:ascii="Arial" w:eastAsia="Times New Roman" w:hAnsi="Arial" w:cs="Arial"/>
                <w:color w:val="1E1D1E"/>
                <w:sz w:val="23"/>
                <w:szCs w:val="23"/>
                <w:lang w:eastAsia="ru-RU"/>
              </w:rPr>
            </w:pPr>
          </w:p>
        </w:tc>
        <w:tc>
          <w:tcPr>
            <w:tcW w:w="2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C13AB"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b/>
                <w:bCs/>
                <w:color w:val="1E1D1E"/>
                <w:sz w:val="23"/>
                <w:szCs w:val="23"/>
                <w:lang w:eastAsia="ru-RU"/>
              </w:rPr>
              <w:t>Местонахождение</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3B6C93"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b/>
                <w:bCs/>
                <w:color w:val="1E1D1E"/>
                <w:sz w:val="23"/>
                <w:szCs w:val="23"/>
                <w:lang w:eastAsia="ru-RU"/>
              </w:rPr>
              <w:t>Кадастровый/инвентарный номер</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C11AFF"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b/>
                <w:bCs/>
                <w:color w:val="1E1D1E"/>
                <w:sz w:val="23"/>
                <w:szCs w:val="23"/>
                <w:lang w:eastAsia="ru-RU"/>
              </w:rPr>
              <w:t>Параметры объекта</w:t>
            </w:r>
          </w:p>
        </w:tc>
      </w:tr>
      <w:tr w:rsidR="005F2891" w:rsidRPr="005F2891" w14:paraId="1A3DDBB1" w14:textId="77777777" w:rsidTr="005F2891">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CDFD6"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Нежилое здание КБО</w:t>
            </w:r>
          </w:p>
        </w:tc>
        <w:tc>
          <w:tcPr>
            <w:tcW w:w="2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F3D7BA"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Ивановская область, Лежневский район, с.Кукарино, д.24, пом.№ 89,90,91,92,93,95,96,97,98</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7E33F"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37:09:000000:755</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C5B849"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101,3 кв.м.</w:t>
            </w:r>
          </w:p>
          <w:p w14:paraId="503B9E89" w14:textId="77777777" w:rsidR="005F2891" w:rsidRPr="005F2891" w:rsidRDefault="005F2891" w:rsidP="005F2891">
            <w:pPr>
              <w:spacing w:after="180" w:line="240" w:lineRule="auto"/>
              <w:jc w:val="center"/>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этаж 2</w:t>
            </w:r>
          </w:p>
        </w:tc>
      </w:tr>
    </w:tbl>
    <w:p w14:paraId="5221DAAF"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Имущественные права на объект: Собственность Сабиновского сельского поселения Лежневского муниципального района, государственная регистрация права №37:09:000000:755-37/073/2020-1 от 18.05.2020г.</w:t>
      </w:r>
    </w:p>
    <w:p w14:paraId="77CF4D0E"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Ограничения (обременения) – нежилое здание КБО, площадь101,3 кв. м., кадастровый номер 37:09:000000:755, расположенное по адресу: Ивановская область, Лежневский район, с. Кукарино, д. 24, пом. № 89,90,91,92,93,95,96,97,98 переданы по договору в безвозмездное пользование ОБУЗ Лежневская ЦРБ, договор действует бессрочно. В настоящий момент проводятся работы по строительству нового ФАПа, окончание работ планируется в конце2023 года. После запуска в эксплуатацию нового ФАПа помещения освободятся.</w:t>
      </w:r>
    </w:p>
    <w:p w14:paraId="66CBF7FD"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Начальная цена продажи муниципального имущества – 1013000,00 рублей (Один миллион тринадцать тысяч рублей 00 копеек).</w:t>
      </w:r>
    </w:p>
    <w:p w14:paraId="39F57FF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Сумма задатка – 202 600,00 рублей (Двести две тысячи шестьсот рублей 00 копеек).</w:t>
      </w:r>
    </w:p>
    <w:p w14:paraId="1A3A5B5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«Шаг аукциона» (величина повышения начальной цены) – 5065,00 рублей (Пять тысяч шестьдесят пять рублей 00 копеек).</w:t>
      </w:r>
    </w:p>
    <w:p w14:paraId="4BCF6FE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Форма заявки, проект договора купли-продажи прилагаются к настоящему информационному сообщению (Приложения №№ 1, 2).</w:t>
      </w:r>
    </w:p>
    <w:p w14:paraId="7003B897"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Порядок ознакомления покупателей с иной информацией, условиями договора купли-продажи такого имущества – все условия проведения торгов указаны в настоящем информационном сообщении и приложениях к нему.</w:t>
      </w:r>
    </w:p>
    <w:p w14:paraId="59CD7F5A"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B9B7B55"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6D74B5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1C720BD2" w14:textId="77777777" w:rsidR="005F2891" w:rsidRPr="005F2891" w:rsidRDefault="005F2891" w:rsidP="005F2891">
      <w:pPr>
        <w:numPr>
          <w:ilvl w:val="0"/>
          <w:numId w:val="3"/>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lastRenderedPageBreak/>
        <w:t>Условия участия в электронном аукционе</w:t>
      </w:r>
    </w:p>
    <w:p w14:paraId="5E3C282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14:paraId="44DCD767"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внести задаток в указанном в настоящем информационном сообщении порядке (п. 4 настоящего информационного сообщения);</w:t>
      </w:r>
    </w:p>
    <w:p w14:paraId="67405A97"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в установленном порядке подать заявку по утвержденной Продавцом форме (п. 5 настоящего информационного сообщения)</w:t>
      </w:r>
      <w:r w:rsidRPr="005F2891">
        <w:rPr>
          <w:rFonts w:ascii="Arial" w:eastAsia="Times New Roman" w:hAnsi="Arial" w:cs="Arial"/>
          <w:i/>
          <w:iCs/>
          <w:color w:val="1E1D1E"/>
          <w:sz w:val="23"/>
          <w:szCs w:val="23"/>
          <w:lang w:eastAsia="ru-RU"/>
        </w:rPr>
        <w:t>.</w:t>
      </w:r>
    </w:p>
    <w:p w14:paraId="2AE03A55"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ООО «РТС-Тендер» в соответствии с Регламентом электронной площадки.</w:t>
      </w:r>
    </w:p>
    <w:p w14:paraId="772AA2CC"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39B456BC"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Обязанность доказать свое право на участие в электронном аукционе возлагается на претендента.</w:t>
      </w:r>
    </w:p>
    <w:p w14:paraId="5670300E" w14:textId="77777777" w:rsidR="005F2891" w:rsidRPr="005F2891" w:rsidRDefault="005F2891" w:rsidP="005F2891">
      <w:pPr>
        <w:numPr>
          <w:ilvl w:val="0"/>
          <w:numId w:val="4"/>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Порядок внесения задатка и его возврата</w:t>
      </w:r>
    </w:p>
    <w:p w14:paraId="28F0670C"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пообеспечению участия вэлектронных аукционах. Одновременно суведомлением обаккредитации наэлектронной площадке, оператор электронной площадки направляет вновь аккредитованному участнику аукциона реквизиты этого счета.</w:t>
      </w:r>
    </w:p>
    <w:p w14:paraId="29AE08A9"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Домомента подачи заявки научастие вэлектронном аукционе участник аукциона должен произвести перечисление средств как минимум вразмере задатка научастие в аукционе сосвоего расчетного счета насвой открытый уоператора электронной площадки счет для проведения операций пообеспечению участия вэлектронных аукционах. Участие вэлектронном аукционе возможно лишь при наличии уучастника аукциона наданном счете денежных средств, вотношении которых неосуществлено блокирование операций посчету, вразмере неменее чем размер задатка научастие вэлектронном аукционе, предусмотренный информационным сообщением.</w:t>
      </w:r>
    </w:p>
    <w:p w14:paraId="148EF1F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14:paraId="4AE48D61"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
    <w:p w14:paraId="3D10B27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Организатор проверяет наличие достаточной суммы в размере задатка на лицевом счете претендента и осуществляет блокирование необходимой суммы.</w:t>
      </w:r>
    </w:p>
    <w:p w14:paraId="449BF645"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w:t>
      </w:r>
    </w:p>
    <w:p w14:paraId="2E4389E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lastRenderedPageBreak/>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ООО «РТС-Тендер»:</w:t>
      </w:r>
    </w:p>
    <w:p w14:paraId="700D949E"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14:paraId="540B525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14:paraId="516348B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14:paraId="68E8B41F"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участникам, не признанным победителями, - в течение 5 (пяти) календарных дней со дня подведения итогов продажи имущества.</w:t>
      </w:r>
    </w:p>
    <w:p w14:paraId="4252F2D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33AD2F6" w14:textId="77777777" w:rsidR="005F2891" w:rsidRPr="005F2891" w:rsidRDefault="005F2891" w:rsidP="005F2891">
      <w:pPr>
        <w:numPr>
          <w:ilvl w:val="0"/>
          <w:numId w:val="5"/>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Порядок подачи заявок на участие в электронном аукционе</w:t>
      </w:r>
    </w:p>
    <w:p w14:paraId="02BBEB55"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Подача заявки на участие в электронном аукционе осуществляется претендентом из личного кабинета электронной площадки посредством штатного интерфейса.</w:t>
      </w:r>
    </w:p>
    <w:p w14:paraId="7E3FC5B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Заявки подаются путем заполнения формы, представленной в Приложении № 1 форма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10" w:history="1">
        <w:r w:rsidRPr="005F2891">
          <w:rPr>
            <w:rFonts w:ascii="Arial" w:eastAsia="Times New Roman" w:hAnsi="Arial" w:cs="Arial"/>
            <w:color w:val="2082C7"/>
            <w:sz w:val="23"/>
            <w:szCs w:val="23"/>
            <w:u w:val="single"/>
            <w:lang w:eastAsia="ru-RU"/>
          </w:rPr>
          <w:t>https://www.rts-tender.ru</w:t>
        </w:r>
      </w:hyperlink>
      <w:r w:rsidRPr="005F2891">
        <w:rPr>
          <w:rFonts w:ascii="Arial" w:eastAsia="Times New Roman" w:hAnsi="Arial" w:cs="Arial"/>
          <w:color w:val="1E1D1E"/>
          <w:sz w:val="23"/>
          <w:szCs w:val="23"/>
          <w:lang w:eastAsia="ru-RU"/>
        </w:rPr>
        <w:t>. Образцы документов, прилагаемых к заявке представлены в Приложении № 1 к настоящему информационному сообщению.</w:t>
      </w:r>
    </w:p>
    <w:p w14:paraId="6F8FEF69"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Одно лицо имеет право подать только одну заявку.</w:t>
      </w:r>
    </w:p>
    <w:p w14:paraId="7FE078DD"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Заявки подаются, начиная с даты начала приема заявок до даты окончания приема заявок, указанной в настоящем информационном сообщении.</w:t>
      </w:r>
    </w:p>
    <w:p w14:paraId="6189C1E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Заявки подаются и принимаются одновременно с полным комплектом требуемых для участия в электронном аукционе документов.</w:t>
      </w:r>
    </w:p>
    <w:p w14:paraId="7CDF977F"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Заявка и приложенные к ней документы должны быть подписаны электронной подписью Претендента (его уполномоченного представителя).</w:t>
      </w:r>
    </w:p>
    <w:p w14:paraId="28C3DD4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7D0C7CE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w:t>
      </w:r>
    </w:p>
    <w:p w14:paraId="632085C7"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lastRenderedPageBreak/>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14:paraId="71B917CE"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4D324F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14:paraId="133EA7CC"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65B80530" w14:textId="77777777" w:rsidR="005F2891" w:rsidRPr="005F2891" w:rsidRDefault="005F2891" w:rsidP="005F2891">
      <w:pPr>
        <w:numPr>
          <w:ilvl w:val="0"/>
          <w:numId w:val="6"/>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Перечень требуемых для участия</w:t>
      </w:r>
    </w:p>
    <w:p w14:paraId="5FABF899"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электронном аукционе документов и требования к их оформлению</w:t>
      </w:r>
    </w:p>
    <w:p w14:paraId="636CF09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1 форма 3).</w:t>
      </w:r>
    </w:p>
    <w:p w14:paraId="6556464A"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i/>
          <w:iCs/>
          <w:color w:val="1E1D1E"/>
          <w:sz w:val="23"/>
          <w:szCs w:val="23"/>
          <w:u w:val="single"/>
          <w:lang w:eastAsia="ru-RU"/>
        </w:rPr>
        <w:t>Юридические лица предоставляют</w:t>
      </w:r>
      <w:r w:rsidRPr="005F2891">
        <w:rPr>
          <w:rFonts w:ascii="Arial" w:eastAsia="Times New Roman" w:hAnsi="Arial" w:cs="Arial"/>
          <w:i/>
          <w:iCs/>
          <w:color w:val="1E1D1E"/>
          <w:sz w:val="23"/>
          <w:szCs w:val="23"/>
          <w:lang w:eastAsia="ru-RU"/>
        </w:rPr>
        <w:t>:</w:t>
      </w:r>
    </w:p>
    <w:p w14:paraId="39D36DA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заявка на участие в аукционе (Приложение № 1 форма 1);</w:t>
      </w:r>
    </w:p>
    <w:p w14:paraId="7F21B72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учредительные документы;</w:t>
      </w:r>
    </w:p>
    <w:p w14:paraId="4B7BD15F"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1 форма 2);</w:t>
      </w:r>
    </w:p>
    <w:p w14:paraId="681BF59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3A87D2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41D684A8"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опись документов, входящих в состав заявки (Приложение № 1 форма 3).</w:t>
      </w:r>
    </w:p>
    <w:p w14:paraId="5DABF70C"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w:t>
      </w:r>
    </w:p>
    <w:p w14:paraId="29317548"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i/>
          <w:iCs/>
          <w:color w:val="1E1D1E"/>
          <w:sz w:val="23"/>
          <w:szCs w:val="23"/>
          <w:u w:val="single"/>
          <w:lang w:eastAsia="ru-RU"/>
        </w:rPr>
        <w:t>Физические лица предоставляют</w:t>
      </w:r>
      <w:r w:rsidRPr="005F2891">
        <w:rPr>
          <w:rFonts w:ascii="Arial" w:eastAsia="Times New Roman" w:hAnsi="Arial" w:cs="Arial"/>
          <w:i/>
          <w:iCs/>
          <w:color w:val="1E1D1E"/>
          <w:sz w:val="23"/>
          <w:szCs w:val="23"/>
          <w:lang w:eastAsia="ru-RU"/>
        </w:rPr>
        <w:t>:</w:t>
      </w:r>
    </w:p>
    <w:p w14:paraId="696D108A"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заявка на участие в аукционе (Приложение № 1 форма 1);</w:t>
      </w:r>
    </w:p>
    <w:p w14:paraId="18205F9E"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документ, удостоверяющий личность (все листы);</w:t>
      </w:r>
    </w:p>
    <w:p w14:paraId="2D00EFF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1801A53A"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lastRenderedPageBreak/>
        <w:t>- опись документов, входящих в состав заявки (Приложение № 1 форма 3).</w:t>
      </w:r>
    </w:p>
    <w:p w14:paraId="122C702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w:t>
      </w:r>
    </w:p>
    <w:p w14:paraId="4DD71F9F"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При прикреплении файла осуществляется проверка на допустимые форматы, вирусы и допустимый размер файла. Принимаются файлы в следующих форматах: .doc, .docx, .pdf, .txt, .rtf, .zip, .rar, .7z, .jpg, .gif, .png.</w:t>
      </w:r>
    </w:p>
    <w:p w14:paraId="50E4EAF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9177F5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157C21FE"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14:paraId="5630BF8D"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Не подлежат рассмотрению документы, исполненные карандашом, имеющие подчистки, приписки, иные не оговоренные в них исправления.</w:t>
      </w:r>
    </w:p>
    <w:p w14:paraId="2731597E"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14:paraId="2B43056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Документооборот между претендентами, участниками аукциона, оператором электронной торговой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4531FC1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14:paraId="29A1758C"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2273841"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w:t>
      </w:r>
    </w:p>
    <w:p w14:paraId="25A5D887"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w:t>
      </w:r>
      <w:r w:rsidRPr="005F2891">
        <w:rPr>
          <w:rFonts w:ascii="Arial" w:eastAsia="Times New Roman" w:hAnsi="Arial" w:cs="Arial"/>
          <w:color w:val="1E1D1E"/>
          <w:sz w:val="23"/>
          <w:szCs w:val="23"/>
          <w:lang w:eastAsia="ru-RU"/>
        </w:rPr>
        <w:lastRenderedPageBreak/>
        <w:t>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66706E62" w14:textId="77777777" w:rsidR="005F2891" w:rsidRPr="005F2891" w:rsidRDefault="005F2891" w:rsidP="005F2891">
      <w:pPr>
        <w:numPr>
          <w:ilvl w:val="0"/>
          <w:numId w:val="7"/>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Определение участников электронного аукциона</w:t>
      </w:r>
    </w:p>
    <w:p w14:paraId="0247A06A"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14:paraId="10E1AAD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По результатам рассмотрения заявок и документов Продавец принимает решение о признании претендентов участниками электронного аукциона.</w:t>
      </w:r>
    </w:p>
    <w:p w14:paraId="3C63097E"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Претендент не допускается к участию в электронном аукционе по следующим основаниям:</w:t>
      </w:r>
    </w:p>
    <w:p w14:paraId="3E6FF107"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14:paraId="677E739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7925E7E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заявка подана лицом, не уполномоченным претендентом на осуществление таких действий;</w:t>
      </w:r>
    </w:p>
    <w:p w14:paraId="3E3DBC7E"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 не подтверждено поступление в установленный срок задатка на счет, указанный в настоящем информационном сообщении.</w:t>
      </w:r>
    </w:p>
    <w:p w14:paraId="6174FD1F"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Настоящий перечень оснований отказа претенденту на участие в аукционе является исчерпывающим.</w:t>
      </w:r>
    </w:p>
    <w:p w14:paraId="601F75D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31F7877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14:paraId="00142D49" w14:textId="77777777" w:rsidR="005F2891" w:rsidRPr="005F2891" w:rsidRDefault="005F2891" w:rsidP="005F2891">
      <w:pPr>
        <w:numPr>
          <w:ilvl w:val="0"/>
          <w:numId w:val="8"/>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Порядок проведения электронного аукциона и определения победителей электронного аукциона</w:t>
      </w:r>
    </w:p>
    <w:p w14:paraId="2119E937"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Процедура электронного аукциона проводится на электронной торговой площадке ООО «РТС-тендер»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7A14B67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w:t>
      </w:r>
    </w:p>
    <w:p w14:paraId="07A84E98"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Со времени начала проведения процедуры аукциона организатором размещается:</w:t>
      </w:r>
    </w:p>
    <w:p w14:paraId="5EDBD79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а) в открытой части электронной торговой площадки - информация о начале проведения процедуры электронного аукциона с указанием наименования муниципального имущества, начальной цены и текущего «шага аукциона»;</w:t>
      </w:r>
    </w:p>
    <w:p w14:paraId="32EA827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lastRenderedPageBreak/>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699AE09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 В случае если в течение указанного времени:</w:t>
      </w:r>
    </w:p>
    <w:p w14:paraId="75A631BA"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3CEB3F8"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2BDAED4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При этом программными средствами электронной площадки обеспечивается:</w:t>
      </w:r>
    </w:p>
    <w:p w14:paraId="08CCF7B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A47C8D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14:paraId="6EF019F8"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Победителем признается участник, предложивший наиболее высокую цену муниципального имущества.</w:t>
      </w:r>
    </w:p>
    <w:p w14:paraId="0C213EB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w:t>
      </w:r>
    </w:p>
    <w:p w14:paraId="726F196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Процедура электронного аукциона считается завершенной со времени подписания Продавцом протокола об итогах электронного аукциона.</w:t>
      </w:r>
    </w:p>
    <w:p w14:paraId="2B2DEC4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Протокол об итогах электронного аукциона является документом, удостоверяющим право победителя на заключение договора купли-продажи муниципального имущества.</w:t>
      </w:r>
    </w:p>
    <w:p w14:paraId="1BCEC081"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65BBE4BC"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а) наименование имущества и иные позволяющие его индивидуализировать сведения;</w:t>
      </w:r>
    </w:p>
    <w:p w14:paraId="7442F24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б) цена сделки;</w:t>
      </w:r>
    </w:p>
    <w:p w14:paraId="4754D8BE"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фамилия, имя, отчество физического лица или наименование юридического лица - победителя.</w:t>
      </w:r>
    </w:p>
    <w:p w14:paraId="1D0BDA2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Электронный аукцион признается несостоявшимся в следующих случаях:</w:t>
      </w:r>
    </w:p>
    <w:p w14:paraId="6ABCB79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lastRenderedPageBreak/>
        <w:t>а) не было подано ни одной заявки на участие либо ни один из претендентов не признан участником;</w:t>
      </w:r>
    </w:p>
    <w:p w14:paraId="64DB5F16"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б) принято решение о признании только одного претендента участником;</w:t>
      </w:r>
    </w:p>
    <w:p w14:paraId="4EDBC348"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ни один из участников не сделал предложение о начальной цене муниципального имущества.</w:t>
      </w:r>
    </w:p>
    <w:p w14:paraId="5FDF7766" w14:textId="77777777" w:rsidR="005F2891" w:rsidRPr="005F2891" w:rsidRDefault="005F2891" w:rsidP="005F2891">
      <w:pPr>
        <w:numPr>
          <w:ilvl w:val="0"/>
          <w:numId w:val="9"/>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Порядок заключения договора купли-продажи</w:t>
      </w:r>
    </w:p>
    <w:p w14:paraId="1AF46085"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Договор купли-продажи муниципального имущества заключается в письменной форме между Продавцом и победителем электронного аукциона по месту нахождения Продавца в течение пяти рабочих дней с даты подведения итогов электронного аукциона.</w:t>
      </w:r>
    </w:p>
    <w:p w14:paraId="2C278757"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037FD0DA"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Оплата муниципального имущества покупателем производится в порядке и сроки, которые установлены договором купли-продажи муниципального имущества.</w:t>
      </w:r>
    </w:p>
    <w:p w14:paraId="597BF02B"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Денежные средства по договору купли-продажи должны быть внесены единовременно в безналичном порядке на счет Продавца:</w:t>
      </w:r>
    </w:p>
    <w:p w14:paraId="02B98B9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ИНН 3711042490, КПП 371101001, ОКТМО 24614415</w:t>
      </w:r>
    </w:p>
    <w:p w14:paraId="232C33BC"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Наименование банка ОТДЕЛЕНИЕ ИВАНОВО БАНКА РОССИИ//УФК ПО ИВАНОВСКОЙ ОБЛАСТИ г. Иваново</w:t>
      </w:r>
    </w:p>
    <w:p w14:paraId="71C9890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БИК 012406500</w:t>
      </w:r>
    </w:p>
    <w:p w14:paraId="5B9A478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Номер единого казначейского счета 40102810645370000025</w:t>
      </w:r>
    </w:p>
    <w:p w14:paraId="48B5ECD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Номер казначейского счета 03100643000000013300</w:t>
      </w:r>
    </w:p>
    <w:p w14:paraId="064AD64F"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л/с 04333204420</w:t>
      </w:r>
    </w:p>
    <w:p w14:paraId="000C5A03"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КБК 914 1140 2053 10 0000 410</w:t>
      </w:r>
    </w:p>
    <w:p w14:paraId="74E5D93D"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Перечисление НДС производится покупателем (юридическим лицом или индивидуальным предпринимателем, физическим лицом) в соответствии с налоговым законодательством.</w:t>
      </w:r>
    </w:p>
    <w:p w14:paraId="30CBE330"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Задаток, перечисленный покупателем для участия в электронном аукционе, засчитывается в счет оплаты муниципального имущества.</w:t>
      </w:r>
    </w:p>
    <w:p w14:paraId="18D76A7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14:paraId="1B1B9898" w14:textId="77777777" w:rsidR="005F2891" w:rsidRPr="005F2891" w:rsidRDefault="005F2891" w:rsidP="005F2891">
      <w:pPr>
        <w:numPr>
          <w:ilvl w:val="0"/>
          <w:numId w:val="10"/>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Переход права собственности на муниципальное имущество</w:t>
      </w:r>
    </w:p>
    <w:p w14:paraId="0CB9B864"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4BE39E8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lastRenderedPageBreak/>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w:t>
      </w:r>
    </w:p>
    <w:p w14:paraId="7644B452" w14:textId="77777777" w:rsidR="005F2891" w:rsidRPr="005F2891" w:rsidRDefault="005F2891" w:rsidP="005F2891">
      <w:pPr>
        <w:shd w:val="clear" w:color="auto" w:fill="FFFFFF"/>
        <w:spacing w:after="180" w:line="240" w:lineRule="auto"/>
        <w:jc w:val="both"/>
        <w:rPr>
          <w:rFonts w:ascii="Arial" w:eastAsia="Times New Roman" w:hAnsi="Arial" w:cs="Arial"/>
          <w:color w:val="1E1D1E"/>
          <w:sz w:val="23"/>
          <w:szCs w:val="23"/>
          <w:lang w:eastAsia="ru-RU"/>
        </w:rPr>
      </w:pPr>
      <w:r w:rsidRPr="005F2891">
        <w:rPr>
          <w:rFonts w:ascii="Arial" w:eastAsia="Times New Roman" w:hAnsi="Arial" w:cs="Arial"/>
          <w:color w:val="1E1D1E"/>
          <w:sz w:val="23"/>
          <w:szCs w:val="23"/>
          <w:lang w:eastAsia="ru-RU"/>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а также акт приема-передачи имущества. Расходы на оплату услуг регистратора возлагаются на покупателя.</w:t>
      </w:r>
    </w:p>
    <w:p w14:paraId="538F180D" w14:textId="77777777" w:rsidR="00CC5A8E" w:rsidRDefault="00CC5A8E"/>
    <w:sectPr w:rsidR="00CC5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25C1"/>
    <w:multiLevelType w:val="multilevel"/>
    <w:tmpl w:val="31063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70B70"/>
    <w:multiLevelType w:val="multilevel"/>
    <w:tmpl w:val="12500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311CD"/>
    <w:multiLevelType w:val="multilevel"/>
    <w:tmpl w:val="2B48D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76F70"/>
    <w:multiLevelType w:val="multilevel"/>
    <w:tmpl w:val="BBE0EF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73312F"/>
    <w:multiLevelType w:val="multilevel"/>
    <w:tmpl w:val="44BC6B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8E770E"/>
    <w:multiLevelType w:val="multilevel"/>
    <w:tmpl w:val="3D66C9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317F8B"/>
    <w:multiLevelType w:val="multilevel"/>
    <w:tmpl w:val="753CF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2C7143"/>
    <w:multiLevelType w:val="multilevel"/>
    <w:tmpl w:val="D5F0D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3D138C"/>
    <w:multiLevelType w:val="multilevel"/>
    <w:tmpl w:val="22A221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926D5E"/>
    <w:multiLevelType w:val="multilevel"/>
    <w:tmpl w:val="09402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9"/>
  </w:num>
  <w:num w:numId="4">
    <w:abstractNumId w:val="1"/>
  </w:num>
  <w:num w:numId="5">
    <w:abstractNumId w:val="7"/>
  </w:num>
  <w:num w:numId="6">
    <w:abstractNumId w:val="4"/>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DB"/>
    <w:rsid w:val="005F2891"/>
    <w:rsid w:val="009A4DDB"/>
    <w:rsid w:val="00CC5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EBF17-62AF-4A7A-A54E-B0043C6C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2891"/>
    <w:rPr>
      <w:color w:val="0000FF"/>
      <w:u w:val="single"/>
    </w:rPr>
  </w:style>
  <w:style w:type="character" w:styleId="a5">
    <w:name w:val="Strong"/>
    <w:basedOn w:val="a0"/>
    <w:uiPriority w:val="22"/>
    <w:qFormat/>
    <w:rsid w:val="005F2891"/>
    <w:rPr>
      <w:b/>
      <w:bCs/>
    </w:rPr>
  </w:style>
  <w:style w:type="character" w:styleId="a6">
    <w:name w:val="Emphasis"/>
    <w:basedOn w:val="a0"/>
    <w:uiPriority w:val="20"/>
    <w:qFormat/>
    <w:rsid w:val="005F2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3" Type="http://schemas.openxmlformats.org/officeDocument/2006/relationships/settings" Target="settings.xml"/><Relationship Id="rId7" Type="http://schemas.openxmlformats.org/officeDocument/2006/relationships/hyperlink" Target="https://www.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binovo@mail.ru" TargetMode="External"/><Relationship Id="rId11" Type="http://schemas.openxmlformats.org/officeDocument/2006/relationships/fontTable" Target="fontTable.xml"/><Relationship Id="rId5" Type="http://schemas.openxmlformats.org/officeDocument/2006/relationships/hyperlink" Target="https://www.list-org.com/search?type=phone&amp;val=49357-27088" TargetMode="External"/><Relationship Id="rId10"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3753</Words>
  <Characters>21393</Characters>
  <Application>Microsoft Office Word</Application>
  <DocSecurity>0</DocSecurity>
  <Lines>178</Lines>
  <Paragraphs>50</Paragraphs>
  <ScaleCrop>false</ScaleCrop>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2023-06-02T06:55:00Z</dcterms:created>
  <dcterms:modified xsi:type="dcterms:W3CDTF">2023-06-02T06:55:00Z</dcterms:modified>
</cp:coreProperties>
</file>