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FB" w:rsidRPr="00AA14E5" w:rsidRDefault="00682BFB" w:rsidP="00B467C5">
      <w:pPr>
        <w:spacing w:line="276" w:lineRule="auto"/>
        <w:rPr>
          <w:b/>
          <w:sz w:val="28"/>
          <w:szCs w:val="28"/>
          <w:lang w:val="ru-RU"/>
        </w:rPr>
      </w:pPr>
    </w:p>
    <w:p w:rsidR="00B74605" w:rsidRPr="00B74605" w:rsidRDefault="00B74605" w:rsidP="00B74605">
      <w:pPr>
        <w:pStyle w:val="ConsPlusNormal"/>
        <w:jc w:val="right"/>
        <w:rPr>
          <w:rFonts w:ascii="Times New Roman" w:hAnsi="Times New Roman" w:cs="Times New Roman"/>
          <w:sz w:val="28"/>
          <w:szCs w:val="28"/>
        </w:rPr>
      </w:pPr>
      <w:r w:rsidRPr="00B74605">
        <w:rPr>
          <w:rFonts w:ascii="Times New Roman" w:hAnsi="Times New Roman" w:cs="Times New Roman"/>
          <w:sz w:val="28"/>
          <w:szCs w:val="28"/>
        </w:rPr>
        <w:t>Утвержден</w:t>
      </w:r>
    </w:p>
    <w:p w:rsidR="008A18E3" w:rsidRPr="00B74605" w:rsidRDefault="00B74605" w:rsidP="00B74605">
      <w:pPr>
        <w:spacing w:line="276" w:lineRule="auto"/>
        <w:jc w:val="right"/>
        <w:rPr>
          <w:sz w:val="28"/>
          <w:szCs w:val="28"/>
          <w:lang w:val="ru-RU"/>
        </w:rPr>
      </w:pPr>
      <w:r w:rsidRPr="00B801A0">
        <w:rPr>
          <w:sz w:val="28"/>
          <w:szCs w:val="28"/>
          <w:lang w:val="ru-RU"/>
        </w:rPr>
        <w:t>постановлением</w:t>
      </w:r>
      <w:r w:rsidR="008A18E3" w:rsidRPr="00B74605">
        <w:rPr>
          <w:sz w:val="28"/>
          <w:szCs w:val="28"/>
          <w:lang w:val="ru-RU"/>
        </w:rPr>
        <w:t xml:space="preserve"> </w:t>
      </w:r>
      <w:r w:rsidR="00A46111" w:rsidRPr="00B74605">
        <w:rPr>
          <w:sz w:val="28"/>
          <w:szCs w:val="28"/>
          <w:lang w:val="ru-RU"/>
        </w:rPr>
        <w:t>а</w:t>
      </w:r>
      <w:r w:rsidR="008A18E3" w:rsidRPr="00B74605">
        <w:rPr>
          <w:sz w:val="28"/>
          <w:szCs w:val="28"/>
          <w:lang w:val="ru-RU"/>
        </w:rPr>
        <w:t>дминистрации</w:t>
      </w:r>
    </w:p>
    <w:p w:rsidR="008A18E3" w:rsidRPr="00B74605" w:rsidRDefault="008A18E3" w:rsidP="008A18E3">
      <w:pPr>
        <w:spacing w:line="276" w:lineRule="auto"/>
        <w:jc w:val="right"/>
        <w:rPr>
          <w:rFonts w:eastAsiaTheme="minorHAnsi"/>
          <w:sz w:val="28"/>
          <w:szCs w:val="28"/>
          <w:lang w:val="ru-RU"/>
        </w:rPr>
      </w:pPr>
      <w:r w:rsidRPr="00B74605">
        <w:rPr>
          <w:rFonts w:eastAsiaTheme="minorHAnsi"/>
          <w:sz w:val="28"/>
          <w:szCs w:val="28"/>
          <w:lang w:val="ru-RU"/>
        </w:rPr>
        <w:t>Сабиновского сельского</w:t>
      </w:r>
    </w:p>
    <w:p w:rsidR="008A18E3" w:rsidRPr="00B74605" w:rsidRDefault="008A18E3" w:rsidP="008A18E3">
      <w:pPr>
        <w:spacing w:line="276" w:lineRule="auto"/>
        <w:jc w:val="right"/>
        <w:rPr>
          <w:sz w:val="28"/>
          <w:szCs w:val="28"/>
          <w:lang w:val="ru-RU"/>
        </w:rPr>
      </w:pPr>
      <w:r w:rsidRPr="00B74605">
        <w:rPr>
          <w:rFonts w:eastAsiaTheme="minorHAnsi"/>
          <w:sz w:val="28"/>
          <w:szCs w:val="28"/>
          <w:lang w:val="ru-RU"/>
        </w:rPr>
        <w:t xml:space="preserve"> поселения</w:t>
      </w:r>
      <w:r w:rsidRPr="00B74605">
        <w:rPr>
          <w:sz w:val="28"/>
          <w:szCs w:val="28"/>
          <w:lang w:val="ru-RU"/>
        </w:rPr>
        <w:t xml:space="preserve"> от 01.04.2020 № 23</w:t>
      </w:r>
    </w:p>
    <w:p w:rsidR="008A18E3" w:rsidRPr="00AA14E5" w:rsidRDefault="008A18E3" w:rsidP="008A18E3">
      <w:pPr>
        <w:spacing w:line="276" w:lineRule="auto"/>
        <w:rPr>
          <w:sz w:val="28"/>
          <w:szCs w:val="28"/>
          <w:lang w:val="ru-RU"/>
        </w:rPr>
      </w:pPr>
    </w:p>
    <w:p w:rsidR="00A944CD" w:rsidRPr="00AA14E5" w:rsidRDefault="00A944CD" w:rsidP="00A944CD">
      <w:pPr>
        <w:pStyle w:val="ConsPlusNormal"/>
        <w:jc w:val="center"/>
        <w:rPr>
          <w:rFonts w:ascii="Times New Roman" w:hAnsi="Times New Roman" w:cs="Times New Roman"/>
          <w:sz w:val="28"/>
          <w:szCs w:val="28"/>
        </w:rPr>
      </w:pPr>
      <w:r w:rsidRPr="00AA14E5">
        <w:rPr>
          <w:rFonts w:ascii="Times New Roman" w:hAnsi="Times New Roman" w:cs="Times New Roman"/>
          <w:sz w:val="28"/>
          <w:szCs w:val="28"/>
        </w:rPr>
        <w:t>Порядок</w:t>
      </w:r>
    </w:p>
    <w:p w:rsidR="00A944CD" w:rsidRPr="00AA14E5" w:rsidRDefault="00A944CD" w:rsidP="00A944CD">
      <w:pPr>
        <w:pStyle w:val="ConsPlusNormal"/>
        <w:jc w:val="center"/>
        <w:rPr>
          <w:rFonts w:ascii="Times New Roman" w:eastAsiaTheme="minorHAnsi" w:hAnsi="Times New Roman" w:cs="Times New Roman"/>
          <w:sz w:val="28"/>
          <w:szCs w:val="28"/>
        </w:rPr>
      </w:pPr>
      <w:r w:rsidRPr="00AA14E5">
        <w:rPr>
          <w:rFonts w:ascii="Times New Roman" w:hAnsi="Times New Roman" w:cs="Times New Roman"/>
          <w:sz w:val="28"/>
          <w:szCs w:val="28"/>
        </w:rPr>
        <w:t xml:space="preserve">формирования перечня налоговых расходов и проведения оценки налоговых расходов </w:t>
      </w:r>
      <w:r w:rsidRPr="00AA14E5">
        <w:rPr>
          <w:rFonts w:ascii="Times New Roman" w:eastAsiaTheme="minorHAnsi" w:hAnsi="Times New Roman" w:cs="Times New Roman"/>
          <w:sz w:val="28"/>
          <w:szCs w:val="28"/>
        </w:rPr>
        <w:t>Сабиновского сельского поселения Лежневского муниципального района Ивановской области</w:t>
      </w:r>
    </w:p>
    <w:p w:rsidR="00A944CD" w:rsidRPr="00AA14E5" w:rsidRDefault="00A944CD" w:rsidP="00A944CD">
      <w:pPr>
        <w:pStyle w:val="ConsPlusNormal"/>
        <w:jc w:val="center"/>
        <w:rPr>
          <w:rFonts w:ascii="Times New Roman" w:hAnsi="Times New Roman" w:cs="Times New Roman"/>
          <w:sz w:val="28"/>
          <w:szCs w:val="28"/>
        </w:rPr>
      </w:pPr>
    </w:p>
    <w:p w:rsidR="008A18E3"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1. Общие положения</w:t>
      </w:r>
    </w:p>
    <w:p w:rsidR="00A944CD" w:rsidRPr="00AA14E5" w:rsidRDefault="00A944CD" w:rsidP="00A944CD">
      <w:pPr>
        <w:pStyle w:val="ConsPlusNormal"/>
        <w:ind w:firstLine="540"/>
        <w:jc w:val="both"/>
        <w:rPr>
          <w:rFonts w:ascii="Times New Roman" w:hAnsi="Times New Roman" w:cs="Times New Roman"/>
          <w:b/>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1.1. Настоящий Порядок определяет процедуру формирования перечня налоговых расходов и проведения оценки налоговых расходов </w:t>
      </w:r>
      <w:r w:rsidRPr="00AA14E5">
        <w:rPr>
          <w:rFonts w:ascii="Times New Roman" w:eastAsiaTheme="minorHAnsi" w:hAnsi="Times New Roman" w:cs="Times New Roman"/>
          <w:sz w:val="28"/>
          <w:szCs w:val="28"/>
        </w:rPr>
        <w:t>Сабиновского сельского поселения Лежневского муниципального района Ивановской области</w:t>
      </w:r>
      <w:r w:rsidRPr="00AA14E5">
        <w:rPr>
          <w:rFonts w:ascii="Times New Roman" w:hAnsi="Times New Roman" w:cs="Times New Roman"/>
          <w:sz w:val="28"/>
          <w:szCs w:val="28"/>
        </w:rPr>
        <w:t xml:space="preserve"> (далее - Порядок), установленных нормативными правовыми актами </w:t>
      </w:r>
      <w:r w:rsidRPr="00AA14E5">
        <w:rPr>
          <w:rFonts w:ascii="Times New Roman" w:eastAsiaTheme="minorHAnsi" w:hAnsi="Times New Roman" w:cs="Times New Roman"/>
          <w:sz w:val="28"/>
          <w:szCs w:val="28"/>
        </w:rPr>
        <w:t>Сабиновского сельского поселения Лежневского муниципального района Ивановской области</w:t>
      </w:r>
      <w:r w:rsidRPr="00AA14E5">
        <w:rPr>
          <w:rFonts w:ascii="Times New Roman" w:hAnsi="Times New Roman" w:cs="Times New Roman"/>
          <w:sz w:val="28"/>
          <w:szCs w:val="28"/>
        </w:rPr>
        <w:t xml:space="preserve"> (далее - муниципальное образование), в пределах полномочий, отнесенных законодательством Российской Федерации о налогах и сборах к ведению органов местного самоуправления Российской Федерации.</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1.2. В целях настоящего Порядка применяются следующие понятия: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"куратор налогового расхода" - ответственный исполнитель муниципальной программы, орган местного самоуправления, ответственный в соответствии с полномочиями, установленными муниципальными правовыми актами муниципального образования, за достижение соответствующих налоговому расходу целей муниципальной программы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"нормативные характеристики налоговых расходов муниципального образования" - сведения о положениях нормативных правовых актов, которыми предусматриваются налоговые льготы, освобождения и иные преференции по налогам, сборам, наименования налогов, сборов, по которым установлены льготы, категориях плательщиков, для которых предусмотрены льготы, а также иные характеристики по перечню согласно приложению;</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"оценка налоговых расходов муниципального образования" - комплекс мероприятий по оценке объемов налоговых расходов муниципального образования, обусловленных налоговыми льготами, предоставленными плательщикам, а также по оценке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"оценка объемов налоговых расходов муниципального образования" - </w:t>
      </w:r>
      <w:r w:rsidRPr="00AA14E5">
        <w:rPr>
          <w:rFonts w:ascii="Times New Roman" w:hAnsi="Times New Roman" w:cs="Times New Roman"/>
          <w:sz w:val="28"/>
          <w:szCs w:val="28"/>
        </w:rPr>
        <w:lastRenderedPageBreak/>
        <w:t>определение объемов выпадающих доходов бюджета муниципального образования, обусловленных льготами, предоставленными плательщикам;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"паспорт налогового расхода муниципального образования" - документ, содержащий сведения о нормативных, фискальных и целевых характеристиках налогового расхода муниципального образования, составляемый куратором налогового расхода;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"перечень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и (или) целями социально-экономической политики муниципального образования, а также о кураторах налоговых расходов;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"плательщики" - плательщики налогов, сборов;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обеспечение социальной защиты (поддержки) населения;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имеющих право на льготы, финансовое обеспечение которых осуществляется в полном объеме или частично за счет бюджета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об объеме налогов, сборов, а также иные характеристики, предусмотренные приложением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"целевые характеристики налоговых расходов муниципального образования" - сведения о целевой категории налоговых расходов муниципального образования, целях предоставления плательщикам налоговых </w:t>
      </w:r>
      <w:r w:rsidRPr="00AA14E5">
        <w:rPr>
          <w:rFonts w:ascii="Times New Roman" w:hAnsi="Times New Roman" w:cs="Times New Roman"/>
          <w:sz w:val="28"/>
          <w:szCs w:val="28"/>
        </w:rPr>
        <w:lastRenderedPageBreak/>
        <w:t>льгот, а также иные характеристики, предусмотренные приложением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1.3. В целях оценки налоговых расходов Администрация </w:t>
      </w:r>
      <w:r w:rsidR="00915BD1" w:rsidRPr="00AA14E5">
        <w:rPr>
          <w:rFonts w:ascii="Times New Roman" w:eastAsiaTheme="minorHAnsi" w:hAnsi="Times New Roman" w:cs="Times New Roman"/>
          <w:sz w:val="28"/>
          <w:szCs w:val="28"/>
        </w:rPr>
        <w:t>Сабиновского сельского поселения Лежневского муниципального района Ивановской области</w:t>
      </w:r>
      <w:r w:rsidRPr="00AA14E5">
        <w:rPr>
          <w:rFonts w:ascii="Times New Roman" w:hAnsi="Times New Roman" w:cs="Times New Roman"/>
          <w:sz w:val="28"/>
          <w:szCs w:val="28"/>
        </w:rPr>
        <w:t xml:space="preserve"> (далее - Администрация):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формирует перечень налоговых расходов муниципального образования по форме согласно приложению N 1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обеспечивает сбор и формирование информации о нормативных, целевых и фискальных характеристиках налоговых расходов муниципального образования, необходимой для проведения их оценки, в том числе формирует оценку объемов налоговых расходов муниципального образования за отчетный финансовый год, а также оценку объемов налоговых расходов муниципального образования на текущий финансовый год, очередной финансовый год и плановый период;</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осуществляет обобщение результатов оценки эффективности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г) определяет правила формирования информации о нормативных, целевых и фискальных характеристиках налоговых расходов муниципального образования, подлежащей включению в паспорта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1.4. В целях оценки налоговых расходов муниципального образования главные администраторы доходов бюджета муниципального образования представляют в Администрацию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1.5. В целях оценки налоговых расходов муниципального образования кураторы налоговых расходов: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формируют паспорта налоговых расходов муниципального образования по форме согласно приложению N 2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осуществляют оценку эффективности налоговых расходов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jc w:val="center"/>
        <w:rPr>
          <w:rFonts w:ascii="Times New Roman" w:hAnsi="Times New Roman" w:cs="Times New Roman"/>
          <w:sz w:val="28"/>
          <w:szCs w:val="28"/>
        </w:rPr>
      </w:pPr>
      <w:r w:rsidRPr="00AA14E5">
        <w:rPr>
          <w:rFonts w:ascii="Times New Roman" w:hAnsi="Times New Roman" w:cs="Times New Roman"/>
          <w:sz w:val="28"/>
          <w:szCs w:val="28"/>
        </w:rPr>
        <w:t>2. Формирование перечня налоговых расходов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2.1. Проект перечня налоговых расходов муниципального образования на очередной финансовый год и плановый период разрабатывается </w:t>
      </w:r>
      <w:r w:rsidRPr="00AA14E5">
        <w:rPr>
          <w:rFonts w:ascii="Times New Roman" w:hAnsi="Times New Roman" w:cs="Times New Roman"/>
          <w:sz w:val="28"/>
          <w:szCs w:val="28"/>
        </w:rPr>
        <w:lastRenderedPageBreak/>
        <w:t>Администрацией ежегодно до 25 марта текущего финансового года и направляется на согласование ответственным исполнителям муниципальных программ.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2.2. Ответственные исполнители муниципальных программ в течение 10 рабочих дней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 и (или) целями социально-экономической политики муниципального образования, не относящимися к муниципальным программам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Замечания и предложения по уточнению проекта перечня налоговых расходов группируются в Администрации в течение срока, указанного в пункте 2.2. настоящего Порядка.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 и (или) целями социально-экономической политики муниципального образования, не относящимися к муниципальным программам муниципального образования, проект перечня налоговых расходов считается согласованным в соответствующей части.</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При наличии разногласий по проекту перечня налоговых расходов Администрация обеспечивает проведение согласительных совещаний с ответственными исполнителями муниципальных программ до 20 апреля. Разногласия, не урегулированные по результатам таких совещаний до 30 апреля, рассматриваются главой </w:t>
      </w:r>
      <w:r w:rsidR="002712B8" w:rsidRPr="00AA14E5">
        <w:rPr>
          <w:rFonts w:ascii="Times New Roman" w:hAnsi="Times New Roman" w:cs="Times New Roman"/>
          <w:sz w:val="28"/>
          <w:szCs w:val="28"/>
        </w:rPr>
        <w:t>Сабиновского</w:t>
      </w:r>
      <w:r w:rsidRPr="00AA14E5">
        <w:rPr>
          <w:rFonts w:ascii="Times New Roman" w:hAnsi="Times New Roman" w:cs="Times New Roman"/>
          <w:sz w:val="28"/>
          <w:szCs w:val="28"/>
        </w:rPr>
        <w:t xml:space="preserve"> сельского поселения.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2.3. Не позднее 7 рабочих дней после завершения процедур, указанных в пункте 2.2 настоящего Порядка, перечень налоговых расходов считается сформированным и размещается на официальном сайте </w:t>
      </w:r>
      <w:r w:rsidR="002712B8" w:rsidRPr="00AA14E5">
        <w:rPr>
          <w:rFonts w:ascii="Times New Roman" w:hAnsi="Times New Roman" w:cs="Times New Roman"/>
          <w:sz w:val="28"/>
          <w:szCs w:val="28"/>
        </w:rPr>
        <w:t>Сабиновского</w:t>
      </w:r>
      <w:r w:rsidRPr="00AA14E5">
        <w:rPr>
          <w:rFonts w:ascii="Times New Roman" w:hAnsi="Times New Roman" w:cs="Times New Roman"/>
          <w:sz w:val="28"/>
          <w:szCs w:val="28"/>
        </w:rPr>
        <w:t xml:space="preserve"> сельского поселения в информационно-телекоммуникационной сети Интернет.</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2.4. В случае внесения в текущем финансовом году изменений в перечень муниципальных программ муниципального образования,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w:t>
      </w:r>
      <w:r w:rsidRPr="00AA14E5">
        <w:rPr>
          <w:rFonts w:ascii="Times New Roman" w:hAnsi="Times New Roman" w:cs="Times New Roman"/>
          <w:sz w:val="28"/>
          <w:szCs w:val="28"/>
        </w:rPr>
        <w:lastRenderedPageBreak/>
        <w:t>рабочих дней со дня внесения соответствующих изменений направляют в Администрацию соответствующую информацию для уточнения перечня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Уточненный перечень налоговых расходов муниципального образования с внесенными в него изменениями формируется до 01 ноября текущего финансового года (в случае уточнения структуры муниципальных программ муниципального образования в рамках формирования проекта решения о бюджете муниципального образования на очередной финансовый год и плановый период) и до 15 декабря (в случае уточнения структурных элементов муниципальных программ муниципального образования в рамках рассмотрения и утверждения проекта решения о бюджете муниципального образования на очередной финансовый год и плановый период).</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2.5. Перечень налоговых расходов муниципального образования используется для оценки налоговых расходов муниципального образования.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jc w:val="center"/>
        <w:rPr>
          <w:rFonts w:ascii="Times New Roman" w:hAnsi="Times New Roman" w:cs="Times New Roman"/>
          <w:sz w:val="28"/>
          <w:szCs w:val="28"/>
        </w:rPr>
      </w:pPr>
      <w:r w:rsidRPr="00AA14E5">
        <w:rPr>
          <w:rFonts w:ascii="Times New Roman" w:hAnsi="Times New Roman" w:cs="Times New Roman"/>
          <w:sz w:val="28"/>
          <w:szCs w:val="28"/>
        </w:rPr>
        <w:t>3. Порядок оценки налоговых расходов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3.1. Порядок оценки налоговых расходов муниципального образования определяет требования к порядку и критериям проведения оценки налоговых расходов муниципального образования кураторами налоговых расходов муниципального образования, правила формирования информации о нормативных, целевых и фискальных характеристиках налоговых расходов муниципального образования, порядок обобщения результатов оценки эффективности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3.2. В целях оценки эффективности налоговых расходов муниципального образования Администрация формирует ежегодно оценку объемов налоговых расходов муниципального образования за отчетный финансовый год, оценку объемов налоговых расходов муниципального образования на текущий финансовый год, очередной финансовый год и плановый период, а также информацию о значениях фискальных характеристик налоговых расходов муниципального образования на основании информации главных администраторов доходов бюджета муниципального образования. Оценка эффективности налоговых расходов муниципального образования осуществляется кураторами налоговых расходов и включает:</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оценку целесообразности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оценку результативности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lastRenderedPageBreak/>
        <w:t>3.3. Критериями целесообразности налоговых расходов муниципального образования являются: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соответствие налоговых расходов муниципального образования целям муниципальных программ муниципального образования и (или) целям социально-экономической политики муниципального образования, не относящимся к муниципальным программам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3.4. В случае несоответствия налоговых расходов муниципального образования хотя бы одному из критериев, указанных в пункте 3.3 настоящего Порядка, куратору налогового расхода надлежит представить предложения о сохранении (уточнении, отмене) льгот для плательщиков.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3.5.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либо иной показатель (индикатор), на значение которого оказывают влияние налоговые расходы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3.6.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3.7. 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а также оценка совокупного </w:t>
      </w:r>
      <w:r w:rsidRPr="00AA14E5">
        <w:rPr>
          <w:rFonts w:ascii="Times New Roman" w:hAnsi="Times New Roman" w:cs="Times New Roman"/>
          <w:sz w:val="28"/>
          <w:szCs w:val="28"/>
        </w:rPr>
        <w:lastRenderedPageBreak/>
        <w:t>бюджетного эффекта (самоокупаемости) стимулирующих налоговых расходов.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3.7.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и объемов предоставленных льгот (расчет прироста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на 1 рубль налоговых расходов муниципального образования и на 1 рубль расходов бюджета муниципального образования для достижения того же показателя (индикатора) в случае применения альтернативных механизмов).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качестве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могут учитываться в том числе:</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субсидии или иные формы непосредственной финансовой поддержки плательщиков, имеющих право на льготы, за счет средств бюджета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предоставление муниципальных гарантий муниципального образования по обязательствам плательщиков, имеющих право на льготы;</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г) оценка совокупного бюджетного эффекта (самоокупаемости) налоговых расходов муниципального образования (в отношении стимулирующих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3.8. Оценка совокупного бюджетного эффекта (самоокупаемости) налоговых расходов муниципального образования определяется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сборов, оценка совокупного бюджетного эффекта (самоокупаемости) налоговых расходов муниципального образования определяется в целом в отношении соответствующей категории плательщиков, имеющих льготы.</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lastRenderedPageBreak/>
        <w:t>3.9. Оценка совокупного бюджетного эффекта (самоокупаемости) стимулирующих налоговых расходов муниципального образования определяется в отношении налоговых расходов муниципального образования, перечень которых формируется Администрацией, за период с начала действия для плательщиков соответствующих льгот или за 5 отчетных лет, а в случае, если указанные льготы действуют более 6 лет, - на дату проведения оценки эффективности налоговых расходов муниципального образования по следующей формуле:</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i - порядковый номер года, имеющий значение от 1 до 5;</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m</w:t>
      </w:r>
      <w:r w:rsidRPr="00AA14E5">
        <w:rPr>
          <w:rFonts w:ascii="Times New Roman" w:hAnsi="Times New Roman" w:cs="Times New Roman"/>
          <w:sz w:val="28"/>
          <w:szCs w:val="28"/>
          <w:vertAlign w:val="subscript"/>
        </w:rPr>
        <w:t>i</w:t>
      </w:r>
      <w:r w:rsidRPr="00AA14E5">
        <w:rPr>
          <w:rFonts w:ascii="Times New Roman" w:hAnsi="Times New Roman" w:cs="Times New Roman"/>
          <w:sz w:val="28"/>
          <w:szCs w:val="28"/>
        </w:rPr>
        <w:t xml:space="preserve"> - количество плательщиков, воспользовавшихся льготой в i-м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j - порядковый номер плательщика, имеющий значение от 1 до m;</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N</w:t>
      </w:r>
      <w:r w:rsidRPr="00AA14E5">
        <w:rPr>
          <w:rFonts w:ascii="Times New Roman" w:hAnsi="Times New Roman" w:cs="Times New Roman"/>
          <w:sz w:val="28"/>
          <w:szCs w:val="28"/>
          <w:vertAlign w:val="subscript"/>
        </w:rPr>
        <w:t>ij</w:t>
      </w:r>
      <w:r w:rsidRPr="00AA14E5">
        <w:rPr>
          <w:rFonts w:ascii="Times New Roman" w:hAnsi="Times New Roman" w:cs="Times New Roman"/>
          <w:sz w:val="28"/>
          <w:szCs w:val="28"/>
        </w:rPr>
        <w:t xml:space="preserve"> - объем налогов, сборов, задекларированных для уплаты в бюджет муниципального образования j-м плательщиком в i-м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случае если на дату проведения оценки совокупного бюджетного эффекта (самоокупаемости) стимулирующих налоговых расходов муниципального образования для плательщиков, имеющих право на льготы, льготы действуют менее 6 лет, объемы налогов, сборов, подлежащих уплате в бюджет муниципального образования, оцениваются (прогнозируются) по данным кураторов налоговых расходов;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B</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базовый объем налогов, сборов, задекларированных для уплаты в бюджет муниципального образования j-м плательщиком в базовом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g</w:t>
      </w:r>
      <w:r w:rsidRPr="00AA14E5">
        <w:rPr>
          <w:rFonts w:ascii="Times New Roman" w:hAnsi="Times New Roman" w:cs="Times New Roman"/>
          <w:sz w:val="28"/>
          <w:szCs w:val="28"/>
          <w:vertAlign w:val="subscript"/>
        </w:rPr>
        <w:t>i</w:t>
      </w:r>
      <w:r w:rsidRPr="00AA14E5">
        <w:rPr>
          <w:rFonts w:ascii="Times New Roman" w:hAnsi="Times New Roman" w:cs="Times New Roman"/>
          <w:sz w:val="28"/>
          <w:szCs w:val="28"/>
        </w:rPr>
        <w:t xml:space="preserve"> - номинальный темп прироста налоговых доходов консолидированных бюджетов субъектов Российской Федерации в i-м году, определяемый Министерством финансов Российской Федерации по отношению к показателям базового года;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r - расчетная стоимость среднесрочных рыночных заимствований муниципального образования, рассчитываемая по следующей формуле:</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r = f + p + c</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где:</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f - целевой уровень инфляции, равный четырем процентам;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р - реальная процентная ставка, определяемая на уровне 2,5 процента;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с - кредитная премия за риск, рассчитываемая в зависимости от отношения муниципального долга муниципального образования по состоянию на 01 января текущего финансового года к доходам (без учета безвозмездных </w:t>
      </w:r>
      <w:r w:rsidRPr="00AA14E5">
        <w:rPr>
          <w:rFonts w:ascii="Times New Roman" w:hAnsi="Times New Roman" w:cs="Times New Roman"/>
          <w:sz w:val="28"/>
          <w:szCs w:val="28"/>
        </w:rPr>
        <w:lastRenderedPageBreak/>
        <w:t>поступлений) за отчетный период:</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если указанное отношение составляет менее 50 процентов, кредитная премия за риск принимается равной одному проценту;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если указанное отношение составляет от 50 до 100 процентов, кредитная премия за риск принимается равной двум процентам;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если указанное отношение составляет более 100 процентов, кредитная премия за риск принимается равной трем процентам.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4.0. Базовый объем налогов, сборов, задекларированных для уплаты в бюджет муниципального образования j-м плательщиком в базовом году (B</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рассчитывается по формуле:</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B</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N </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L</w:t>
      </w:r>
      <w:r w:rsidRPr="00AA14E5">
        <w:rPr>
          <w:rFonts w:ascii="Times New Roman" w:hAnsi="Times New Roman" w:cs="Times New Roman"/>
          <w:sz w:val="28"/>
          <w:szCs w:val="28"/>
          <w:vertAlign w:val="subscript"/>
        </w:rPr>
        <w:t>0j</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где:</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N </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объем налогов, сборов, задекларированных для уплаты в бюджет муниципального образования j-м плательщиком в базовом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L</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объем льгот, предоставленных j-му плательщику в базовом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Под базовым годом в настоящих Порядке понимается год, предшествующий году начала получения j-м плательщиком льготы, либо 6-й год, предшествующий отчетному году, если льготы предоставляются плательщику более 6 лет.</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4.1.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о вкладе налогового расхода муниципального образования в достижение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а также о наличии или об отсутствии более результативных (менее затратных для бюджета муниципального образования)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rPr>
        <w:sectPr w:rsidR="00A944CD" w:rsidRPr="00AA14E5" w:rsidSect="00A944CD">
          <w:pgSz w:w="11906" w:h="16838"/>
          <w:pgMar w:top="1134" w:right="1276" w:bottom="992" w:left="1134" w:header="720" w:footer="720" w:gutter="0"/>
          <w:cols w:space="720"/>
        </w:sectPr>
      </w:pP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lastRenderedPageBreak/>
        <w:t>Паспорта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ежегодно, до 05 августа текущего года.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4.2. Администрация обобщает результаты оценки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муниципального образования.</w:t>
      </w:r>
    </w:p>
    <w:p w:rsidR="002712B8" w:rsidRDefault="002712B8" w:rsidP="00C06CA1">
      <w:pPr>
        <w:autoSpaceDE w:val="0"/>
        <w:autoSpaceDN w:val="0"/>
        <w:adjustRightInd w:val="0"/>
        <w:ind w:firstLine="11624"/>
        <w:outlineLvl w:val="0"/>
        <w:rPr>
          <w:sz w:val="24"/>
          <w:szCs w:val="24"/>
          <w:lang w:val="ru-RU"/>
        </w:rPr>
        <w:sectPr w:rsidR="002712B8" w:rsidSect="002712B8">
          <w:pgSz w:w="11906" w:h="16838"/>
          <w:pgMar w:top="1134" w:right="1276" w:bottom="992" w:left="1134" w:header="720" w:footer="720" w:gutter="0"/>
          <w:cols w:space="720"/>
        </w:sectPr>
      </w:pPr>
    </w:p>
    <w:p w:rsidR="006F4295" w:rsidRPr="000D537D" w:rsidRDefault="006F4295" w:rsidP="00441997">
      <w:pPr>
        <w:pStyle w:val="ConsPlusNormal"/>
        <w:jc w:val="right"/>
        <w:rPr>
          <w:rFonts w:ascii="Times New Roman" w:hAnsi="Times New Roman" w:cs="Times New Roman"/>
          <w:sz w:val="24"/>
        </w:rPr>
      </w:pPr>
      <w:r w:rsidRPr="000D537D">
        <w:rPr>
          <w:rFonts w:ascii="Times New Roman" w:hAnsi="Times New Roman" w:cs="Times New Roman"/>
          <w:sz w:val="24"/>
        </w:rPr>
        <w:lastRenderedPageBreak/>
        <w:t>Приложение N 1</w:t>
      </w:r>
    </w:p>
    <w:p w:rsidR="00441997" w:rsidRPr="000D537D" w:rsidRDefault="006F4295" w:rsidP="00441997">
      <w:pPr>
        <w:pStyle w:val="ConsPlusNormal"/>
        <w:jc w:val="right"/>
        <w:rPr>
          <w:rFonts w:ascii="Times New Roman" w:hAnsi="Times New Roman" w:cs="Times New Roman"/>
          <w:sz w:val="24"/>
        </w:rPr>
      </w:pPr>
      <w:r w:rsidRPr="000D537D">
        <w:rPr>
          <w:rFonts w:ascii="Times New Roman" w:hAnsi="Times New Roman" w:cs="Times New Roman"/>
          <w:sz w:val="24"/>
        </w:rPr>
        <w:t>к Порядку формирования перечня налоговы</w:t>
      </w:r>
      <w:r w:rsidR="00441997" w:rsidRPr="000D537D">
        <w:rPr>
          <w:rFonts w:ascii="Times New Roman" w:hAnsi="Times New Roman" w:cs="Times New Roman"/>
          <w:sz w:val="24"/>
        </w:rPr>
        <w:t>х</w:t>
      </w:r>
    </w:p>
    <w:p w:rsidR="00441997" w:rsidRPr="000D537D" w:rsidRDefault="006F4295" w:rsidP="00441997">
      <w:pPr>
        <w:pStyle w:val="ConsPlusNormal"/>
        <w:jc w:val="right"/>
        <w:rPr>
          <w:rFonts w:ascii="Times New Roman" w:hAnsi="Times New Roman" w:cs="Times New Roman"/>
          <w:sz w:val="24"/>
        </w:rPr>
      </w:pPr>
      <w:r w:rsidRPr="000D537D">
        <w:rPr>
          <w:rFonts w:ascii="Times New Roman" w:hAnsi="Times New Roman" w:cs="Times New Roman"/>
          <w:sz w:val="24"/>
        </w:rPr>
        <w:t xml:space="preserve">расходов и оценки налоговых расходов </w:t>
      </w:r>
      <w:r w:rsidR="00441997" w:rsidRPr="000D537D">
        <w:rPr>
          <w:rFonts w:ascii="Times New Roman" w:hAnsi="Times New Roman" w:cs="Times New Roman"/>
          <w:sz w:val="24"/>
        </w:rPr>
        <w:t>Сабиновского</w:t>
      </w:r>
      <w:r w:rsidRPr="000D537D">
        <w:rPr>
          <w:rFonts w:ascii="Times New Roman" w:hAnsi="Times New Roman" w:cs="Times New Roman"/>
          <w:sz w:val="24"/>
        </w:rPr>
        <w:t xml:space="preserve"> сельского поселения </w:t>
      </w:r>
    </w:p>
    <w:p w:rsidR="006F4295" w:rsidRPr="000D537D" w:rsidRDefault="00441997" w:rsidP="00441997">
      <w:pPr>
        <w:pStyle w:val="ConsPlusNormal"/>
        <w:jc w:val="right"/>
        <w:rPr>
          <w:rFonts w:ascii="Times New Roman" w:hAnsi="Times New Roman" w:cs="Times New Roman"/>
          <w:sz w:val="24"/>
        </w:rPr>
      </w:pPr>
      <w:r w:rsidRPr="000D537D">
        <w:rPr>
          <w:rFonts w:ascii="Times New Roman" w:hAnsi="Times New Roman" w:cs="Times New Roman"/>
          <w:sz w:val="24"/>
        </w:rPr>
        <w:t>Лежневского</w:t>
      </w:r>
      <w:r w:rsidR="006F4295" w:rsidRPr="000D537D">
        <w:rPr>
          <w:rFonts w:ascii="Times New Roman" w:hAnsi="Times New Roman" w:cs="Times New Roman"/>
          <w:sz w:val="24"/>
        </w:rPr>
        <w:t xml:space="preserve"> муниципального района </w:t>
      </w:r>
      <w:r w:rsidRPr="000D537D">
        <w:rPr>
          <w:rFonts w:ascii="Times New Roman" w:hAnsi="Times New Roman" w:cs="Times New Roman"/>
          <w:sz w:val="24"/>
        </w:rPr>
        <w:t xml:space="preserve">Ивановской </w:t>
      </w:r>
      <w:r w:rsidR="006F4295" w:rsidRPr="000D537D">
        <w:rPr>
          <w:rFonts w:ascii="Times New Roman" w:hAnsi="Times New Roman" w:cs="Times New Roman"/>
          <w:sz w:val="24"/>
        </w:rPr>
        <w:t xml:space="preserve"> области</w:t>
      </w:r>
    </w:p>
    <w:p w:rsidR="00C06CA1" w:rsidRDefault="00C06CA1" w:rsidP="006F4295">
      <w:pPr>
        <w:autoSpaceDE w:val="0"/>
        <w:autoSpaceDN w:val="0"/>
        <w:adjustRightInd w:val="0"/>
        <w:ind w:firstLine="11624"/>
        <w:outlineLvl w:val="0"/>
        <w:rPr>
          <w:sz w:val="28"/>
          <w:szCs w:val="28"/>
          <w:lang w:val="ru-RU"/>
        </w:rPr>
      </w:pPr>
    </w:p>
    <w:p w:rsidR="00441997" w:rsidRDefault="00441997" w:rsidP="006F4295">
      <w:pPr>
        <w:autoSpaceDE w:val="0"/>
        <w:autoSpaceDN w:val="0"/>
        <w:adjustRightInd w:val="0"/>
        <w:ind w:firstLine="11624"/>
        <w:outlineLvl w:val="0"/>
        <w:rPr>
          <w:sz w:val="28"/>
          <w:szCs w:val="28"/>
          <w:lang w:val="ru-RU"/>
        </w:rPr>
      </w:pPr>
    </w:p>
    <w:p w:rsidR="00441997" w:rsidRDefault="00441997" w:rsidP="00441997">
      <w:pPr>
        <w:autoSpaceDE w:val="0"/>
        <w:autoSpaceDN w:val="0"/>
        <w:adjustRightInd w:val="0"/>
        <w:ind w:firstLine="11624"/>
        <w:jc w:val="center"/>
        <w:outlineLvl w:val="0"/>
        <w:rPr>
          <w:sz w:val="28"/>
          <w:szCs w:val="28"/>
          <w:lang w:val="ru-RU"/>
        </w:rPr>
      </w:pPr>
    </w:p>
    <w:p w:rsidR="00441997" w:rsidRPr="00441997" w:rsidRDefault="00441997" w:rsidP="00441997">
      <w:pPr>
        <w:pStyle w:val="ConsPlusNormal"/>
        <w:jc w:val="center"/>
        <w:rPr>
          <w:rFonts w:ascii="Times New Roman" w:hAnsi="Times New Roman" w:cs="Times New Roman"/>
          <w:sz w:val="28"/>
        </w:rPr>
      </w:pPr>
      <w:r w:rsidRPr="00441997">
        <w:rPr>
          <w:rFonts w:ascii="Times New Roman" w:hAnsi="Times New Roman" w:cs="Times New Roman"/>
          <w:sz w:val="28"/>
        </w:rPr>
        <w:t>Перечень</w:t>
      </w:r>
    </w:p>
    <w:p w:rsidR="00441997" w:rsidRPr="00441997" w:rsidRDefault="00441997" w:rsidP="00441997">
      <w:pPr>
        <w:pStyle w:val="ConsPlusNormal"/>
        <w:jc w:val="center"/>
        <w:rPr>
          <w:rFonts w:ascii="Times New Roman" w:hAnsi="Times New Roman" w:cs="Times New Roman"/>
          <w:sz w:val="28"/>
        </w:rPr>
      </w:pPr>
      <w:r w:rsidRPr="00441997">
        <w:rPr>
          <w:rFonts w:ascii="Times New Roman" w:hAnsi="Times New Roman" w:cs="Times New Roman"/>
          <w:sz w:val="28"/>
        </w:rPr>
        <w:t>налоговых расходов Сабиновского сельского поселения</w:t>
      </w:r>
      <w:r>
        <w:rPr>
          <w:rFonts w:ascii="Times New Roman" w:hAnsi="Times New Roman" w:cs="Times New Roman"/>
          <w:sz w:val="28"/>
        </w:rPr>
        <w:t xml:space="preserve"> </w:t>
      </w:r>
      <w:r w:rsidRPr="00441997">
        <w:rPr>
          <w:rFonts w:ascii="Times New Roman" w:hAnsi="Times New Roman" w:cs="Times New Roman"/>
          <w:sz w:val="28"/>
        </w:rPr>
        <w:t>Лежневского муниципального района Ивановской  области</w:t>
      </w:r>
    </w:p>
    <w:p w:rsidR="00441997" w:rsidRDefault="00441997" w:rsidP="00441997">
      <w:pPr>
        <w:pStyle w:val="ConsPlusNormal"/>
        <w:jc w:val="center"/>
        <w:rPr>
          <w:rFonts w:ascii="Times New Roman" w:hAnsi="Times New Roman" w:cs="Times New Roman"/>
          <w:sz w:val="36"/>
          <w:szCs w:val="28"/>
        </w:rPr>
      </w:pPr>
    </w:p>
    <w:tbl>
      <w:tblPr>
        <w:tblW w:w="23672" w:type="dxa"/>
        <w:tblInd w:w="62" w:type="dxa"/>
        <w:tblLayout w:type="fixed"/>
        <w:tblCellMar>
          <w:top w:w="102" w:type="dxa"/>
          <w:left w:w="62" w:type="dxa"/>
          <w:bottom w:w="102" w:type="dxa"/>
          <w:right w:w="62" w:type="dxa"/>
        </w:tblCellMar>
        <w:tblLook w:val="0000"/>
      </w:tblPr>
      <w:tblGrid>
        <w:gridCol w:w="451"/>
        <w:gridCol w:w="1367"/>
        <w:gridCol w:w="2089"/>
        <w:gridCol w:w="1750"/>
        <w:gridCol w:w="2113"/>
        <w:gridCol w:w="1516"/>
        <w:gridCol w:w="1791"/>
        <w:gridCol w:w="1367"/>
        <w:gridCol w:w="1590"/>
        <w:gridCol w:w="2040"/>
        <w:gridCol w:w="1367"/>
        <w:gridCol w:w="1367"/>
        <w:gridCol w:w="1621"/>
        <w:gridCol w:w="1876"/>
        <w:gridCol w:w="1367"/>
      </w:tblGrid>
      <w:tr w:rsidR="006364E3" w:rsidTr="006364E3">
        <w:tc>
          <w:tcPr>
            <w:tcW w:w="451"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N</w:t>
            </w:r>
          </w:p>
          <w:p w:rsidR="006364E3" w:rsidRDefault="006364E3" w:rsidP="006364E3">
            <w:pPr>
              <w:pStyle w:val="ConsPlusNormal"/>
              <w:jc w:val="center"/>
            </w:pPr>
            <w:r>
              <w:t>п/п</w:t>
            </w:r>
          </w:p>
        </w:tc>
        <w:tc>
          <w:tcPr>
            <w:tcW w:w="1367"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Категория налогового расхода</w:t>
            </w:r>
          </w:p>
        </w:tc>
        <w:tc>
          <w:tcPr>
            <w:tcW w:w="2089"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Законодательное полномочие</w:t>
            </w:r>
          </w:p>
        </w:tc>
        <w:tc>
          <w:tcPr>
            <w:tcW w:w="5379" w:type="dxa"/>
            <w:gridSpan w:val="3"/>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Правовой акт, устанавливающий налоговый расход</w:t>
            </w:r>
          </w:p>
        </w:tc>
        <w:tc>
          <w:tcPr>
            <w:tcW w:w="1791"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Наименование налога</w:t>
            </w:r>
          </w:p>
        </w:tc>
        <w:tc>
          <w:tcPr>
            <w:tcW w:w="1367"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Целевая категория налогового расхода</w:t>
            </w:r>
          </w:p>
        </w:tc>
        <w:tc>
          <w:tcPr>
            <w:tcW w:w="1590"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Условие предоставления налогового расхода</w:t>
            </w:r>
          </w:p>
        </w:tc>
        <w:tc>
          <w:tcPr>
            <w:tcW w:w="2040"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Уровень льготируемой налоговой ставки (процентов)</w:t>
            </w:r>
          </w:p>
        </w:tc>
        <w:tc>
          <w:tcPr>
            <w:tcW w:w="1367" w:type="dxa"/>
            <w:vMerge w:val="restart"/>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Дата начала действия налогового расхода</w:t>
            </w:r>
          </w:p>
        </w:tc>
        <w:tc>
          <w:tcPr>
            <w:tcW w:w="1367" w:type="dxa"/>
            <w:vMerge w:val="restart"/>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Срок действия налогового расхода</w:t>
            </w:r>
          </w:p>
        </w:tc>
        <w:tc>
          <w:tcPr>
            <w:tcW w:w="1621" w:type="dxa"/>
            <w:vMerge w:val="restart"/>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Дата прекращения действия налогового расхода</w:t>
            </w:r>
          </w:p>
        </w:tc>
        <w:tc>
          <w:tcPr>
            <w:tcW w:w="1876" w:type="dxa"/>
            <w:vMerge w:val="restart"/>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Наименование муниципальной программы, ведомственной целевой программы (их структурных элементов), а также направлений деятельности, не входящих в программы</w:t>
            </w:r>
          </w:p>
        </w:tc>
        <w:tc>
          <w:tcPr>
            <w:tcW w:w="1367" w:type="dxa"/>
            <w:vMerge w:val="restart"/>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Куратор налогового рас хода</w:t>
            </w:r>
          </w:p>
        </w:tc>
      </w:tr>
      <w:tr w:rsidR="006364E3" w:rsidTr="006364E3">
        <w:trPr>
          <w:trHeight w:val="3165"/>
        </w:trPr>
        <w:tc>
          <w:tcPr>
            <w:tcW w:w="451"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ind w:firstLine="540"/>
              <w:jc w:val="both"/>
            </w:pPr>
          </w:p>
        </w:tc>
        <w:tc>
          <w:tcPr>
            <w:tcW w:w="1367"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ind w:firstLine="540"/>
              <w:jc w:val="both"/>
            </w:pPr>
          </w:p>
        </w:tc>
        <w:tc>
          <w:tcPr>
            <w:tcW w:w="2089"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ind w:firstLine="540"/>
              <w:jc w:val="both"/>
            </w:pPr>
          </w:p>
        </w:tc>
        <w:tc>
          <w:tcPr>
            <w:tcW w:w="1750"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Вид и наименование правового акта</w:t>
            </w:r>
          </w:p>
        </w:tc>
        <w:tc>
          <w:tcPr>
            <w:tcW w:w="2113"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Регистрационный номер правового акта</w:t>
            </w:r>
          </w:p>
        </w:tc>
        <w:tc>
          <w:tcPr>
            <w:tcW w:w="1516"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Дата регистрации правового акта</w:t>
            </w:r>
          </w:p>
        </w:tc>
        <w:tc>
          <w:tcPr>
            <w:tcW w:w="1791"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590"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2040"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621"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876"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r>
      <w:tr w:rsidR="006364E3" w:rsidTr="006364E3">
        <w:tc>
          <w:tcPr>
            <w:tcW w:w="451"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1</w:t>
            </w: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2</w:t>
            </w:r>
          </w:p>
        </w:tc>
        <w:tc>
          <w:tcPr>
            <w:tcW w:w="2089"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3</w:t>
            </w:r>
          </w:p>
        </w:tc>
        <w:tc>
          <w:tcPr>
            <w:tcW w:w="1750"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4</w:t>
            </w:r>
          </w:p>
        </w:tc>
        <w:tc>
          <w:tcPr>
            <w:tcW w:w="2113"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5</w:t>
            </w:r>
          </w:p>
        </w:tc>
        <w:tc>
          <w:tcPr>
            <w:tcW w:w="1516"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6</w:t>
            </w:r>
          </w:p>
        </w:tc>
        <w:tc>
          <w:tcPr>
            <w:tcW w:w="1791"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7</w:t>
            </w: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8</w:t>
            </w:r>
          </w:p>
        </w:tc>
        <w:tc>
          <w:tcPr>
            <w:tcW w:w="1590"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9</w:t>
            </w:r>
          </w:p>
        </w:tc>
        <w:tc>
          <w:tcPr>
            <w:tcW w:w="2040"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10</w:t>
            </w: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11</w:t>
            </w: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12</w:t>
            </w:r>
          </w:p>
        </w:tc>
        <w:tc>
          <w:tcPr>
            <w:tcW w:w="1621"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13</w:t>
            </w:r>
          </w:p>
        </w:tc>
        <w:tc>
          <w:tcPr>
            <w:tcW w:w="1876"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14</w:t>
            </w: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15</w:t>
            </w:r>
          </w:p>
        </w:tc>
      </w:tr>
      <w:tr w:rsidR="006364E3" w:rsidTr="006364E3">
        <w:tc>
          <w:tcPr>
            <w:tcW w:w="451"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2089"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750"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2113"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516"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791"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590"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2040"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621"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876"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r>
    </w:tbl>
    <w:p w:rsidR="006364E3" w:rsidRDefault="006364E3" w:rsidP="00441997">
      <w:pPr>
        <w:pStyle w:val="ConsPlusNormal"/>
        <w:jc w:val="center"/>
        <w:rPr>
          <w:rFonts w:ascii="Times New Roman" w:hAnsi="Times New Roman" w:cs="Times New Roman"/>
          <w:sz w:val="36"/>
          <w:szCs w:val="28"/>
        </w:rPr>
      </w:pPr>
    </w:p>
    <w:p w:rsidR="00EF4AE1" w:rsidRDefault="00EF4AE1" w:rsidP="00441997">
      <w:pPr>
        <w:pStyle w:val="ConsPlusNormal"/>
        <w:jc w:val="center"/>
        <w:rPr>
          <w:rFonts w:ascii="Times New Roman" w:hAnsi="Times New Roman" w:cs="Times New Roman"/>
          <w:sz w:val="36"/>
          <w:szCs w:val="28"/>
        </w:rPr>
      </w:pPr>
    </w:p>
    <w:p w:rsidR="00EF4AE1" w:rsidRDefault="00EF4AE1" w:rsidP="00441997">
      <w:pPr>
        <w:pStyle w:val="ConsPlusNormal"/>
        <w:jc w:val="center"/>
        <w:rPr>
          <w:rFonts w:ascii="Times New Roman" w:hAnsi="Times New Roman" w:cs="Times New Roman"/>
          <w:sz w:val="36"/>
          <w:szCs w:val="28"/>
        </w:rPr>
      </w:pPr>
    </w:p>
    <w:p w:rsidR="00EF4AE1" w:rsidRPr="00EF4AE1" w:rsidRDefault="00EF4AE1" w:rsidP="00441997">
      <w:pPr>
        <w:pStyle w:val="ConsPlusNormal"/>
        <w:jc w:val="center"/>
        <w:rPr>
          <w:rFonts w:ascii="Times New Roman" w:hAnsi="Times New Roman" w:cs="Times New Roman"/>
          <w:sz w:val="24"/>
          <w:szCs w:val="24"/>
        </w:rPr>
      </w:pPr>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lastRenderedPageBreak/>
        <w:t>Приложение N 1</w:t>
      </w:r>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t>к Порядку формирования перечня налоговых</w:t>
      </w:r>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t xml:space="preserve">расходов и оценки налоговых расходов Сабиновского сельского поселения </w:t>
      </w:r>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t>Лежневского муниципального района Ивановской  области</w:t>
      </w:r>
    </w:p>
    <w:p w:rsidR="00EF4AE1" w:rsidRPr="00EF4AE1" w:rsidRDefault="00EF4AE1" w:rsidP="00441997">
      <w:pPr>
        <w:pStyle w:val="ConsPlusNormal"/>
        <w:jc w:val="center"/>
        <w:rPr>
          <w:rFonts w:ascii="Times New Roman" w:hAnsi="Times New Roman" w:cs="Times New Roman"/>
          <w:sz w:val="24"/>
          <w:szCs w:val="24"/>
        </w:rPr>
      </w:pPr>
    </w:p>
    <w:p w:rsidR="00EF4AE1" w:rsidRPr="00EF4AE1" w:rsidRDefault="00EF4AE1" w:rsidP="00441997">
      <w:pPr>
        <w:pStyle w:val="ConsPlusNormal"/>
        <w:jc w:val="center"/>
        <w:rPr>
          <w:rFonts w:ascii="Times New Roman" w:hAnsi="Times New Roman" w:cs="Times New Roman"/>
          <w:sz w:val="24"/>
          <w:szCs w:val="24"/>
        </w:rPr>
      </w:pPr>
    </w:p>
    <w:p w:rsidR="00680D0C" w:rsidRDefault="00EF4AE1" w:rsidP="00EF4AE1">
      <w:pPr>
        <w:pStyle w:val="ConsPlusNormal"/>
        <w:jc w:val="center"/>
        <w:rPr>
          <w:rFonts w:ascii="Times New Roman" w:hAnsi="Times New Roman" w:cs="Times New Roman"/>
          <w:sz w:val="28"/>
          <w:szCs w:val="24"/>
        </w:rPr>
      </w:pPr>
      <w:r w:rsidRPr="00EF4AE1">
        <w:rPr>
          <w:rFonts w:ascii="Times New Roman" w:hAnsi="Times New Roman" w:cs="Times New Roman"/>
          <w:sz w:val="28"/>
          <w:szCs w:val="24"/>
        </w:rPr>
        <w:t>Перечень</w:t>
      </w:r>
    </w:p>
    <w:p w:rsidR="00EF4AE1" w:rsidRPr="00EF4AE1" w:rsidRDefault="00EF4AE1" w:rsidP="00EF4AE1">
      <w:pPr>
        <w:pStyle w:val="ConsPlusNormal"/>
        <w:jc w:val="center"/>
        <w:rPr>
          <w:rFonts w:ascii="Times New Roman" w:hAnsi="Times New Roman" w:cs="Times New Roman"/>
          <w:sz w:val="28"/>
          <w:szCs w:val="24"/>
        </w:rPr>
      </w:pPr>
      <w:r>
        <w:rPr>
          <w:rFonts w:ascii="Times New Roman" w:hAnsi="Times New Roman" w:cs="Times New Roman"/>
          <w:sz w:val="28"/>
          <w:szCs w:val="24"/>
        </w:rPr>
        <w:t xml:space="preserve"> </w:t>
      </w:r>
      <w:r w:rsidRPr="00EF4AE1">
        <w:rPr>
          <w:rFonts w:ascii="Times New Roman" w:hAnsi="Times New Roman" w:cs="Times New Roman"/>
          <w:sz w:val="28"/>
          <w:szCs w:val="24"/>
        </w:rPr>
        <w:t>информации, включаемой в паспорт налоговых расходов</w:t>
      </w:r>
      <w:r w:rsidR="00680D0C">
        <w:rPr>
          <w:rFonts w:ascii="Times New Roman" w:hAnsi="Times New Roman" w:cs="Times New Roman"/>
          <w:sz w:val="28"/>
          <w:szCs w:val="24"/>
        </w:rPr>
        <w:t xml:space="preserve"> </w:t>
      </w:r>
      <w:r w:rsidRPr="00EF4AE1">
        <w:rPr>
          <w:rFonts w:ascii="Times New Roman" w:hAnsi="Times New Roman" w:cs="Times New Roman"/>
          <w:sz w:val="28"/>
          <w:szCs w:val="24"/>
        </w:rPr>
        <w:t>муниципального образования</w:t>
      </w:r>
    </w:p>
    <w:p w:rsidR="00EF4AE1" w:rsidRPr="00EF4AE1" w:rsidRDefault="00EF4AE1" w:rsidP="00441997">
      <w:pPr>
        <w:pStyle w:val="ConsPlusNormal"/>
        <w:jc w:val="center"/>
        <w:rPr>
          <w:rFonts w:ascii="Times New Roman" w:hAnsi="Times New Roman" w:cs="Times New Roman"/>
          <w:sz w:val="24"/>
          <w:szCs w:val="24"/>
        </w:rPr>
      </w:pPr>
    </w:p>
    <w:p w:rsidR="00EF4AE1" w:rsidRPr="00EF4AE1" w:rsidRDefault="00EF4AE1" w:rsidP="00441997">
      <w:pPr>
        <w:pStyle w:val="ConsPlusNormal"/>
        <w:jc w:val="center"/>
        <w:rPr>
          <w:rFonts w:ascii="Times New Roman" w:hAnsi="Times New Roman" w:cs="Times New Roman"/>
          <w:sz w:val="24"/>
          <w:szCs w:val="24"/>
        </w:rPr>
      </w:pPr>
    </w:p>
    <w:p w:rsidR="00EF4AE1" w:rsidRPr="00EF4AE1" w:rsidRDefault="00EF4AE1" w:rsidP="00441997">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07"/>
        <w:gridCol w:w="9345"/>
        <w:gridCol w:w="4968"/>
      </w:tblGrid>
      <w:tr w:rsidR="00EF4AE1" w:rsidRPr="00EF4AE1" w:rsidTr="005B4BBF">
        <w:tc>
          <w:tcPr>
            <w:tcW w:w="10152" w:type="dxa"/>
            <w:gridSpan w:val="2"/>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Предоставляемая информация</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Источник данных</w:t>
            </w:r>
          </w:p>
        </w:tc>
      </w:tr>
      <w:tr w:rsidR="00EF4AE1" w:rsidRPr="00B801A0" w:rsidTr="005B4BBF">
        <w:tc>
          <w:tcPr>
            <w:tcW w:w="15120" w:type="dxa"/>
            <w:gridSpan w:val="3"/>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I. Нормативные характеристики налогового расхода муниципального образования</w:t>
            </w:r>
          </w:p>
        </w:tc>
      </w:tr>
      <w:tr w:rsidR="00EF4AE1" w:rsidRPr="00B801A0"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Наименования налогов, сборов, по которым предусматриваются налоговые льготы, освобождения и иные преференции</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B801A0"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2.</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Муниципальные нормативные правовые акты, которыми предусматриваются налоговые льготы, освобождения и иные преференции по налогам, сборам</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B801A0"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3.</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Категории плательщиков налогов, сборов, для которых предусмотрены налоговые льготы, освобождения и иные преференции</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4.</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Условия предоставления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5.</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Целевая категория плательщиков налогов, сборов, для которых предусмотрены налоговые льготы, освобождения и иные преференции</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6.</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Даты вступления в силу муниципальных нормативных правовых актов, устанавливающих 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7.</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 xml:space="preserve">Даты вступления в силу муниципальных нормативных правовых актов, отменяющих </w:t>
            </w:r>
            <w:r w:rsidRPr="00EF4AE1">
              <w:rPr>
                <w:rFonts w:ascii="Times New Roman" w:hAnsi="Times New Roman" w:cs="Times New Roman"/>
                <w:sz w:val="24"/>
                <w:szCs w:val="24"/>
              </w:rPr>
              <w:lastRenderedPageBreak/>
              <w:t>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куратор налогового расхода</w:t>
            </w:r>
          </w:p>
        </w:tc>
      </w:tr>
      <w:tr w:rsidR="00EF4AE1" w:rsidRPr="00B801A0" w:rsidTr="005B4BBF">
        <w:tc>
          <w:tcPr>
            <w:tcW w:w="15120" w:type="dxa"/>
            <w:gridSpan w:val="3"/>
            <w:tcBorders>
              <w:top w:val="single" w:sz="4" w:space="0" w:color="auto"/>
              <w:left w:val="single" w:sz="4" w:space="0" w:color="auto"/>
              <w:bottom w:val="single" w:sz="4" w:space="0" w:color="auto"/>
              <w:right w:val="single" w:sz="4" w:space="0" w:color="auto"/>
            </w:tcBorders>
            <w:vAlign w:val="center"/>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II. Целевые характеристики налогового расхода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8.</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Целевая категория налоговых расходов муниципального образования</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9.</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Цели предоставления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B801A0"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10.</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Наименования муниципальных программ муниципального образования, наименования муниципальных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 и данные куратора налогового расхода</w:t>
            </w:r>
          </w:p>
        </w:tc>
      </w:tr>
      <w:tr w:rsidR="00EF4AE1" w:rsidRPr="00B801A0"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11.</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12.</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Показатели (индикаторы) достижения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13.</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Значения показателей (индикаторов) достижения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14.</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Прогнозные (оценочные) значения показателей (индикаторов) достижения целей муниципальных программ муниципального образования и (или) целей социально-</w:t>
            </w:r>
            <w:r w:rsidRPr="00EF4AE1">
              <w:rPr>
                <w:rFonts w:ascii="Times New Roman" w:hAnsi="Times New Roman" w:cs="Times New Roman"/>
                <w:sz w:val="24"/>
                <w:szCs w:val="24"/>
              </w:rPr>
              <w:lastRenderedPageBreak/>
              <w:t>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 на текущий финансовый год, очередной финансовый год и плановый период</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куратор налогового расхода</w:t>
            </w:r>
          </w:p>
        </w:tc>
      </w:tr>
      <w:tr w:rsidR="00EF4AE1" w:rsidRPr="00B801A0" w:rsidTr="005B4BBF">
        <w:tc>
          <w:tcPr>
            <w:tcW w:w="15120" w:type="dxa"/>
            <w:gridSpan w:val="3"/>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III. Фискальные характеристики налогового расхода муниципального образования</w:t>
            </w:r>
          </w:p>
        </w:tc>
      </w:tr>
      <w:tr w:rsidR="00EF4AE1" w:rsidRPr="00B801A0"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15.</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Объем налоговых льгот, освобождений и иных преференций, предоставленных для плательщиков налогов, сборов за отчетный финансовый год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B801A0"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16.</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Оценка объема предоставленных налоговых льгот, освобождений и иных преференций для плательщиков налогов, сборов на текущий финансовый год, очередной финансовый год и плановый период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финансовый орган администрации Николаевского муниципального района</w:t>
            </w:r>
          </w:p>
        </w:tc>
      </w:tr>
      <w:tr w:rsidR="00EF4AE1" w:rsidRPr="00B801A0"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17.</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Общая численность плательщиков налогов, сборов в отчетном финансовому году (единиц)</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B801A0"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18.</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Численность плательщиков налогов, сборов, воспользовавшихся правом на получение налоговых льгот, освобождений и иных преференций в отчетном финансовом году (единиц)</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B801A0"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19.</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Базовый объем налогов, сборов, задекларированный для уплаты в бюджет муниципального образования плательщиками налогов, сборов по видам налога, сбора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B801A0"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20.</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Объем налогов, сборов, задекларированный для уплаты в бюджет муниципального образования плательщиками налогов, сборов, имеющими право на налоговые льготы, освобождения и иные преференции, за 6 лет, предшествующих отчетному финансовому году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bl>
    <w:p w:rsidR="00EF4AE1" w:rsidRPr="00EF4AE1" w:rsidRDefault="00EF4AE1" w:rsidP="00441997">
      <w:pPr>
        <w:pStyle w:val="ConsPlusNormal"/>
        <w:jc w:val="center"/>
        <w:rPr>
          <w:rFonts w:ascii="Times New Roman" w:hAnsi="Times New Roman" w:cs="Times New Roman"/>
          <w:sz w:val="24"/>
          <w:szCs w:val="24"/>
        </w:rPr>
      </w:pPr>
    </w:p>
    <w:sectPr w:rsidR="00EF4AE1" w:rsidRPr="00EF4AE1" w:rsidSect="006F4295">
      <w:pgSz w:w="16838" w:h="11906" w:orient="landscape"/>
      <w:pgMar w:top="1276" w:right="99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49F" w:rsidRDefault="00DB149F" w:rsidP="005C7010">
      <w:r>
        <w:separator/>
      </w:r>
    </w:p>
  </w:endnote>
  <w:endnote w:type="continuationSeparator" w:id="1">
    <w:p w:rsidR="00DB149F" w:rsidRDefault="00DB149F" w:rsidP="005C7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49F" w:rsidRDefault="00DB149F" w:rsidP="005C7010">
      <w:r>
        <w:separator/>
      </w:r>
    </w:p>
  </w:footnote>
  <w:footnote w:type="continuationSeparator" w:id="1">
    <w:p w:rsidR="00DB149F" w:rsidRDefault="00DB149F" w:rsidP="005C70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33FC65"/>
    <w:multiLevelType w:val="singleLevel"/>
    <w:tmpl w:val="9F33FC65"/>
    <w:lvl w:ilvl="0">
      <w:start w:val="1"/>
      <w:numFmt w:val="decimal"/>
      <w:suff w:val="space"/>
      <w:lvlText w:val="%1."/>
      <w:lvlJc w:val="left"/>
    </w:lvl>
  </w:abstractNum>
  <w:abstractNum w:abstractNumId="1">
    <w:nsid w:val="01A53D0F"/>
    <w:multiLevelType w:val="hybridMultilevel"/>
    <w:tmpl w:val="3C04B29A"/>
    <w:lvl w:ilvl="0" w:tplc="569E6B16">
      <w:numFmt w:val="bullet"/>
      <w:lvlText w:val="-"/>
      <w:lvlJc w:val="left"/>
      <w:pPr>
        <w:ind w:left="103" w:hanging="116"/>
      </w:pPr>
      <w:rPr>
        <w:rFonts w:ascii="Times New Roman" w:eastAsia="Times New Roman" w:hAnsi="Times New Roman" w:cs="Times New Roman" w:hint="default"/>
        <w:w w:val="99"/>
        <w:sz w:val="20"/>
        <w:szCs w:val="20"/>
      </w:rPr>
    </w:lvl>
    <w:lvl w:ilvl="1" w:tplc="A9F0D184">
      <w:numFmt w:val="bullet"/>
      <w:lvlText w:val="•"/>
      <w:lvlJc w:val="left"/>
      <w:pPr>
        <w:ind w:left="976" w:hanging="116"/>
      </w:pPr>
      <w:rPr>
        <w:rFonts w:hint="default"/>
      </w:rPr>
    </w:lvl>
    <w:lvl w:ilvl="2" w:tplc="687E3144">
      <w:numFmt w:val="bullet"/>
      <w:lvlText w:val="•"/>
      <w:lvlJc w:val="left"/>
      <w:pPr>
        <w:ind w:left="1852" w:hanging="116"/>
      </w:pPr>
      <w:rPr>
        <w:rFonts w:hint="default"/>
      </w:rPr>
    </w:lvl>
    <w:lvl w:ilvl="3" w:tplc="60004BC2">
      <w:numFmt w:val="bullet"/>
      <w:lvlText w:val="•"/>
      <w:lvlJc w:val="left"/>
      <w:pPr>
        <w:ind w:left="2728" w:hanging="116"/>
      </w:pPr>
      <w:rPr>
        <w:rFonts w:hint="default"/>
      </w:rPr>
    </w:lvl>
    <w:lvl w:ilvl="4" w:tplc="B3B6BB8A">
      <w:numFmt w:val="bullet"/>
      <w:lvlText w:val="•"/>
      <w:lvlJc w:val="left"/>
      <w:pPr>
        <w:ind w:left="3605" w:hanging="116"/>
      </w:pPr>
      <w:rPr>
        <w:rFonts w:hint="default"/>
      </w:rPr>
    </w:lvl>
    <w:lvl w:ilvl="5" w:tplc="2592D97C">
      <w:numFmt w:val="bullet"/>
      <w:lvlText w:val="•"/>
      <w:lvlJc w:val="left"/>
      <w:pPr>
        <w:ind w:left="4481" w:hanging="116"/>
      </w:pPr>
      <w:rPr>
        <w:rFonts w:hint="default"/>
      </w:rPr>
    </w:lvl>
    <w:lvl w:ilvl="6" w:tplc="F7DA0212">
      <w:numFmt w:val="bullet"/>
      <w:lvlText w:val="•"/>
      <w:lvlJc w:val="left"/>
      <w:pPr>
        <w:ind w:left="5357" w:hanging="116"/>
      </w:pPr>
      <w:rPr>
        <w:rFonts w:hint="default"/>
      </w:rPr>
    </w:lvl>
    <w:lvl w:ilvl="7" w:tplc="D66A4294">
      <w:numFmt w:val="bullet"/>
      <w:lvlText w:val="•"/>
      <w:lvlJc w:val="left"/>
      <w:pPr>
        <w:ind w:left="6233" w:hanging="116"/>
      </w:pPr>
      <w:rPr>
        <w:rFonts w:hint="default"/>
      </w:rPr>
    </w:lvl>
    <w:lvl w:ilvl="8" w:tplc="AB94E504">
      <w:numFmt w:val="bullet"/>
      <w:lvlText w:val="•"/>
      <w:lvlJc w:val="left"/>
      <w:pPr>
        <w:ind w:left="7110" w:hanging="116"/>
      </w:pPr>
      <w:rPr>
        <w:rFonts w:hint="default"/>
      </w:rPr>
    </w:lvl>
  </w:abstractNum>
  <w:abstractNum w:abstractNumId="2">
    <w:nsid w:val="0850042A"/>
    <w:multiLevelType w:val="hybridMultilevel"/>
    <w:tmpl w:val="C158D704"/>
    <w:lvl w:ilvl="0" w:tplc="76CAA73C">
      <w:start w:val="1"/>
      <w:numFmt w:val="decimal"/>
      <w:lvlText w:val="%1."/>
      <w:lvlJc w:val="left"/>
      <w:pPr>
        <w:ind w:left="113" w:hanging="428"/>
      </w:pPr>
      <w:rPr>
        <w:rFonts w:ascii="Times New Roman" w:eastAsia="Times New Roman" w:hAnsi="Times New Roman" w:cs="Times New Roman" w:hint="default"/>
        <w:spacing w:val="0"/>
        <w:w w:val="99"/>
        <w:sz w:val="20"/>
        <w:szCs w:val="20"/>
      </w:rPr>
    </w:lvl>
    <w:lvl w:ilvl="1" w:tplc="184C624C">
      <w:numFmt w:val="bullet"/>
      <w:lvlText w:val="-"/>
      <w:lvlJc w:val="left"/>
      <w:pPr>
        <w:ind w:left="113" w:hanging="425"/>
      </w:pPr>
      <w:rPr>
        <w:rFonts w:ascii="Times New Roman" w:eastAsia="Times New Roman" w:hAnsi="Times New Roman" w:cs="Times New Roman" w:hint="default"/>
        <w:w w:val="99"/>
        <w:sz w:val="20"/>
        <w:szCs w:val="20"/>
      </w:rPr>
    </w:lvl>
    <w:lvl w:ilvl="2" w:tplc="7EAAE062">
      <w:numFmt w:val="bullet"/>
      <w:lvlText w:val="•"/>
      <w:lvlJc w:val="left"/>
      <w:pPr>
        <w:ind w:left="2181" w:hanging="425"/>
      </w:pPr>
      <w:rPr>
        <w:rFonts w:hint="default"/>
      </w:rPr>
    </w:lvl>
    <w:lvl w:ilvl="3" w:tplc="B086755E">
      <w:numFmt w:val="bullet"/>
      <w:lvlText w:val="•"/>
      <w:lvlJc w:val="left"/>
      <w:pPr>
        <w:ind w:left="3211" w:hanging="425"/>
      </w:pPr>
      <w:rPr>
        <w:rFonts w:hint="default"/>
      </w:rPr>
    </w:lvl>
    <w:lvl w:ilvl="4" w:tplc="114287D4">
      <w:numFmt w:val="bullet"/>
      <w:lvlText w:val="•"/>
      <w:lvlJc w:val="left"/>
      <w:pPr>
        <w:ind w:left="4242" w:hanging="425"/>
      </w:pPr>
      <w:rPr>
        <w:rFonts w:hint="default"/>
      </w:rPr>
    </w:lvl>
    <w:lvl w:ilvl="5" w:tplc="5238929A">
      <w:numFmt w:val="bullet"/>
      <w:lvlText w:val="•"/>
      <w:lvlJc w:val="left"/>
      <w:pPr>
        <w:ind w:left="5273" w:hanging="425"/>
      </w:pPr>
      <w:rPr>
        <w:rFonts w:hint="default"/>
      </w:rPr>
    </w:lvl>
    <w:lvl w:ilvl="6" w:tplc="A2FE791A">
      <w:numFmt w:val="bullet"/>
      <w:lvlText w:val="•"/>
      <w:lvlJc w:val="left"/>
      <w:pPr>
        <w:ind w:left="6303" w:hanging="425"/>
      </w:pPr>
      <w:rPr>
        <w:rFonts w:hint="default"/>
      </w:rPr>
    </w:lvl>
    <w:lvl w:ilvl="7" w:tplc="3B72F580">
      <w:numFmt w:val="bullet"/>
      <w:lvlText w:val="•"/>
      <w:lvlJc w:val="left"/>
      <w:pPr>
        <w:ind w:left="7334" w:hanging="425"/>
      </w:pPr>
      <w:rPr>
        <w:rFonts w:hint="default"/>
      </w:rPr>
    </w:lvl>
    <w:lvl w:ilvl="8" w:tplc="E9980C1C">
      <w:numFmt w:val="bullet"/>
      <w:lvlText w:val="•"/>
      <w:lvlJc w:val="left"/>
      <w:pPr>
        <w:ind w:left="8365" w:hanging="425"/>
      </w:pPr>
      <w:rPr>
        <w:rFonts w:hint="default"/>
      </w:rPr>
    </w:lvl>
  </w:abstractNum>
  <w:abstractNum w:abstractNumId="3">
    <w:nsid w:val="222D48C1"/>
    <w:multiLevelType w:val="hybridMultilevel"/>
    <w:tmpl w:val="AC9EB2C0"/>
    <w:lvl w:ilvl="0" w:tplc="127A5250">
      <w:start w:val="1"/>
      <w:numFmt w:val="decimal"/>
      <w:lvlText w:val="%1."/>
      <w:lvlJc w:val="left"/>
      <w:pPr>
        <w:ind w:left="103" w:hanging="202"/>
      </w:pPr>
      <w:rPr>
        <w:rFonts w:ascii="Times New Roman" w:eastAsia="Times New Roman" w:hAnsi="Times New Roman" w:cs="Times New Roman" w:hint="default"/>
        <w:spacing w:val="0"/>
        <w:w w:val="99"/>
        <w:sz w:val="20"/>
        <w:szCs w:val="20"/>
      </w:rPr>
    </w:lvl>
    <w:lvl w:ilvl="1" w:tplc="1700A97C">
      <w:numFmt w:val="bullet"/>
      <w:lvlText w:val="•"/>
      <w:lvlJc w:val="left"/>
      <w:pPr>
        <w:ind w:left="976" w:hanging="202"/>
      </w:pPr>
      <w:rPr>
        <w:rFonts w:hint="default"/>
      </w:rPr>
    </w:lvl>
    <w:lvl w:ilvl="2" w:tplc="A8CC4874">
      <w:numFmt w:val="bullet"/>
      <w:lvlText w:val="•"/>
      <w:lvlJc w:val="left"/>
      <w:pPr>
        <w:ind w:left="1852" w:hanging="202"/>
      </w:pPr>
      <w:rPr>
        <w:rFonts w:hint="default"/>
      </w:rPr>
    </w:lvl>
    <w:lvl w:ilvl="3" w:tplc="E59E72B6">
      <w:numFmt w:val="bullet"/>
      <w:lvlText w:val="•"/>
      <w:lvlJc w:val="left"/>
      <w:pPr>
        <w:ind w:left="2728" w:hanging="202"/>
      </w:pPr>
      <w:rPr>
        <w:rFonts w:hint="default"/>
      </w:rPr>
    </w:lvl>
    <w:lvl w:ilvl="4" w:tplc="42CE48B0">
      <w:numFmt w:val="bullet"/>
      <w:lvlText w:val="•"/>
      <w:lvlJc w:val="left"/>
      <w:pPr>
        <w:ind w:left="3605" w:hanging="202"/>
      </w:pPr>
      <w:rPr>
        <w:rFonts w:hint="default"/>
      </w:rPr>
    </w:lvl>
    <w:lvl w:ilvl="5" w:tplc="0E121BCE">
      <w:numFmt w:val="bullet"/>
      <w:lvlText w:val="•"/>
      <w:lvlJc w:val="left"/>
      <w:pPr>
        <w:ind w:left="4481" w:hanging="202"/>
      </w:pPr>
      <w:rPr>
        <w:rFonts w:hint="default"/>
      </w:rPr>
    </w:lvl>
    <w:lvl w:ilvl="6" w:tplc="EC6EC6C2">
      <w:numFmt w:val="bullet"/>
      <w:lvlText w:val="•"/>
      <w:lvlJc w:val="left"/>
      <w:pPr>
        <w:ind w:left="5357" w:hanging="202"/>
      </w:pPr>
      <w:rPr>
        <w:rFonts w:hint="default"/>
      </w:rPr>
    </w:lvl>
    <w:lvl w:ilvl="7" w:tplc="A6A0F0C2">
      <w:numFmt w:val="bullet"/>
      <w:lvlText w:val="•"/>
      <w:lvlJc w:val="left"/>
      <w:pPr>
        <w:ind w:left="6233" w:hanging="202"/>
      </w:pPr>
      <w:rPr>
        <w:rFonts w:hint="default"/>
      </w:rPr>
    </w:lvl>
    <w:lvl w:ilvl="8" w:tplc="DD301AA8">
      <w:numFmt w:val="bullet"/>
      <w:lvlText w:val="•"/>
      <w:lvlJc w:val="left"/>
      <w:pPr>
        <w:ind w:left="7110" w:hanging="202"/>
      </w:pPr>
      <w:rPr>
        <w:rFonts w:hint="default"/>
      </w:rPr>
    </w:lvl>
  </w:abstractNum>
  <w:abstractNum w:abstractNumId="4">
    <w:nsid w:val="371C5EEB"/>
    <w:multiLevelType w:val="hybridMultilevel"/>
    <w:tmpl w:val="4112ADF0"/>
    <w:lvl w:ilvl="0" w:tplc="466052B8">
      <w:numFmt w:val="bullet"/>
      <w:lvlText w:val="-"/>
      <w:lvlJc w:val="left"/>
      <w:pPr>
        <w:ind w:left="103" w:hanging="116"/>
      </w:pPr>
      <w:rPr>
        <w:rFonts w:ascii="Times New Roman" w:eastAsia="Times New Roman" w:hAnsi="Times New Roman" w:cs="Times New Roman" w:hint="default"/>
        <w:w w:val="99"/>
        <w:sz w:val="20"/>
        <w:szCs w:val="20"/>
      </w:rPr>
    </w:lvl>
    <w:lvl w:ilvl="1" w:tplc="C8364D2C">
      <w:numFmt w:val="bullet"/>
      <w:lvlText w:val="•"/>
      <w:lvlJc w:val="left"/>
      <w:pPr>
        <w:ind w:left="976" w:hanging="116"/>
      </w:pPr>
      <w:rPr>
        <w:rFonts w:hint="default"/>
      </w:rPr>
    </w:lvl>
    <w:lvl w:ilvl="2" w:tplc="FB965D6C">
      <w:numFmt w:val="bullet"/>
      <w:lvlText w:val="•"/>
      <w:lvlJc w:val="left"/>
      <w:pPr>
        <w:ind w:left="1852" w:hanging="116"/>
      </w:pPr>
      <w:rPr>
        <w:rFonts w:hint="default"/>
      </w:rPr>
    </w:lvl>
    <w:lvl w:ilvl="3" w:tplc="65784200">
      <w:numFmt w:val="bullet"/>
      <w:lvlText w:val="•"/>
      <w:lvlJc w:val="left"/>
      <w:pPr>
        <w:ind w:left="2728" w:hanging="116"/>
      </w:pPr>
      <w:rPr>
        <w:rFonts w:hint="default"/>
      </w:rPr>
    </w:lvl>
    <w:lvl w:ilvl="4" w:tplc="4C7C8852">
      <w:numFmt w:val="bullet"/>
      <w:lvlText w:val="•"/>
      <w:lvlJc w:val="left"/>
      <w:pPr>
        <w:ind w:left="3605" w:hanging="116"/>
      </w:pPr>
      <w:rPr>
        <w:rFonts w:hint="default"/>
      </w:rPr>
    </w:lvl>
    <w:lvl w:ilvl="5" w:tplc="4D96C648">
      <w:numFmt w:val="bullet"/>
      <w:lvlText w:val="•"/>
      <w:lvlJc w:val="left"/>
      <w:pPr>
        <w:ind w:left="4481" w:hanging="116"/>
      </w:pPr>
      <w:rPr>
        <w:rFonts w:hint="default"/>
      </w:rPr>
    </w:lvl>
    <w:lvl w:ilvl="6" w:tplc="5C74366C">
      <w:numFmt w:val="bullet"/>
      <w:lvlText w:val="•"/>
      <w:lvlJc w:val="left"/>
      <w:pPr>
        <w:ind w:left="5357" w:hanging="116"/>
      </w:pPr>
      <w:rPr>
        <w:rFonts w:hint="default"/>
      </w:rPr>
    </w:lvl>
    <w:lvl w:ilvl="7" w:tplc="423EDAE2">
      <w:numFmt w:val="bullet"/>
      <w:lvlText w:val="•"/>
      <w:lvlJc w:val="left"/>
      <w:pPr>
        <w:ind w:left="6233" w:hanging="116"/>
      </w:pPr>
      <w:rPr>
        <w:rFonts w:hint="default"/>
      </w:rPr>
    </w:lvl>
    <w:lvl w:ilvl="8" w:tplc="91A01AD2">
      <w:numFmt w:val="bullet"/>
      <w:lvlText w:val="•"/>
      <w:lvlJc w:val="left"/>
      <w:pPr>
        <w:ind w:left="7110" w:hanging="116"/>
      </w:pPr>
      <w:rPr>
        <w:rFonts w:hint="default"/>
      </w:rPr>
    </w:lvl>
  </w:abstractNum>
  <w:abstractNum w:abstractNumId="5">
    <w:nsid w:val="3F1016CC"/>
    <w:multiLevelType w:val="hybridMultilevel"/>
    <w:tmpl w:val="9B9C2CD4"/>
    <w:lvl w:ilvl="0" w:tplc="16B8081E">
      <w:start w:val="9"/>
      <w:numFmt w:val="decimal"/>
      <w:lvlText w:val="%1."/>
      <w:lvlJc w:val="left"/>
      <w:pPr>
        <w:ind w:left="2633" w:hanging="308"/>
        <w:jc w:val="right"/>
      </w:pPr>
      <w:rPr>
        <w:rFonts w:ascii="Times New Roman" w:eastAsia="Times New Roman" w:hAnsi="Times New Roman" w:cs="Times New Roman" w:hint="default"/>
        <w:b/>
        <w:bCs/>
        <w:spacing w:val="0"/>
        <w:w w:val="99"/>
        <w:sz w:val="20"/>
        <w:szCs w:val="20"/>
      </w:rPr>
    </w:lvl>
    <w:lvl w:ilvl="1" w:tplc="C30649EE">
      <w:numFmt w:val="bullet"/>
      <w:lvlText w:val="•"/>
      <w:lvlJc w:val="left"/>
      <w:pPr>
        <w:ind w:left="3418" w:hanging="308"/>
      </w:pPr>
      <w:rPr>
        <w:rFonts w:hint="default"/>
      </w:rPr>
    </w:lvl>
    <w:lvl w:ilvl="2" w:tplc="B1D84210">
      <w:numFmt w:val="bullet"/>
      <w:lvlText w:val="•"/>
      <w:lvlJc w:val="left"/>
      <w:pPr>
        <w:ind w:left="4197" w:hanging="308"/>
      </w:pPr>
      <w:rPr>
        <w:rFonts w:hint="default"/>
      </w:rPr>
    </w:lvl>
    <w:lvl w:ilvl="3" w:tplc="AEC2EACC">
      <w:numFmt w:val="bullet"/>
      <w:lvlText w:val="•"/>
      <w:lvlJc w:val="left"/>
      <w:pPr>
        <w:ind w:left="4975" w:hanging="308"/>
      </w:pPr>
      <w:rPr>
        <w:rFonts w:hint="default"/>
      </w:rPr>
    </w:lvl>
    <w:lvl w:ilvl="4" w:tplc="517A34E6">
      <w:numFmt w:val="bullet"/>
      <w:lvlText w:val="•"/>
      <w:lvlJc w:val="left"/>
      <w:pPr>
        <w:ind w:left="5754" w:hanging="308"/>
      </w:pPr>
      <w:rPr>
        <w:rFonts w:hint="default"/>
      </w:rPr>
    </w:lvl>
    <w:lvl w:ilvl="5" w:tplc="E44CCEF8">
      <w:numFmt w:val="bullet"/>
      <w:lvlText w:val="•"/>
      <w:lvlJc w:val="left"/>
      <w:pPr>
        <w:ind w:left="6533" w:hanging="308"/>
      </w:pPr>
      <w:rPr>
        <w:rFonts w:hint="default"/>
      </w:rPr>
    </w:lvl>
    <w:lvl w:ilvl="6" w:tplc="80B8AA72">
      <w:numFmt w:val="bullet"/>
      <w:lvlText w:val="•"/>
      <w:lvlJc w:val="left"/>
      <w:pPr>
        <w:ind w:left="7311" w:hanging="308"/>
      </w:pPr>
      <w:rPr>
        <w:rFonts w:hint="default"/>
      </w:rPr>
    </w:lvl>
    <w:lvl w:ilvl="7" w:tplc="52922ED8">
      <w:numFmt w:val="bullet"/>
      <w:lvlText w:val="•"/>
      <w:lvlJc w:val="left"/>
      <w:pPr>
        <w:ind w:left="8090" w:hanging="308"/>
      </w:pPr>
      <w:rPr>
        <w:rFonts w:hint="default"/>
      </w:rPr>
    </w:lvl>
    <w:lvl w:ilvl="8" w:tplc="60FE4B82">
      <w:numFmt w:val="bullet"/>
      <w:lvlText w:val="•"/>
      <w:lvlJc w:val="left"/>
      <w:pPr>
        <w:ind w:left="8869" w:hanging="308"/>
      </w:pPr>
      <w:rPr>
        <w:rFonts w:hint="default"/>
      </w:rPr>
    </w:lvl>
  </w:abstractNum>
  <w:abstractNum w:abstractNumId="6">
    <w:nsid w:val="45B04005"/>
    <w:multiLevelType w:val="hybridMultilevel"/>
    <w:tmpl w:val="414214EE"/>
    <w:lvl w:ilvl="0" w:tplc="41F8327A">
      <w:numFmt w:val="bullet"/>
      <w:lvlText w:val="о"/>
      <w:lvlJc w:val="left"/>
      <w:pPr>
        <w:ind w:left="113" w:hanging="151"/>
      </w:pPr>
      <w:rPr>
        <w:rFonts w:ascii="Times New Roman" w:eastAsia="Times New Roman" w:hAnsi="Times New Roman" w:cs="Times New Roman" w:hint="default"/>
        <w:w w:val="99"/>
        <w:sz w:val="20"/>
        <w:szCs w:val="20"/>
      </w:rPr>
    </w:lvl>
    <w:lvl w:ilvl="1" w:tplc="F6803154">
      <w:numFmt w:val="bullet"/>
      <w:lvlText w:val="•"/>
      <w:lvlJc w:val="left"/>
      <w:pPr>
        <w:ind w:left="1150" w:hanging="151"/>
      </w:pPr>
      <w:rPr>
        <w:rFonts w:hint="default"/>
      </w:rPr>
    </w:lvl>
    <w:lvl w:ilvl="2" w:tplc="C1E021F0">
      <w:numFmt w:val="bullet"/>
      <w:lvlText w:val="•"/>
      <w:lvlJc w:val="left"/>
      <w:pPr>
        <w:ind w:left="2181" w:hanging="151"/>
      </w:pPr>
      <w:rPr>
        <w:rFonts w:hint="default"/>
      </w:rPr>
    </w:lvl>
    <w:lvl w:ilvl="3" w:tplc="5E2C4D80">
      <w:numFmt w:val="bullet"/>
      <w:lvlText w:val="•"/>
      <w:lvlJc w:val="left"/>
      <w:pPr>
        <w:ind w:left="3211" w:hanging="151"/>
      </w:pPr>
      <w:rPr>
        <w:rFonts w:hint="default"/>
      </w:rPr>
    </w:lvl>
    <w:lvl w:ilvl="4" w:tplc="853A64AA">
      <w:numFmt w:val="bullet"/>
      <w:lvlText w:val="•"/>
      <w:lvlJc w:val="left"/>
      <w:pPr>
        <w:ind w:left="4242" w:hanging="151"/>
      </w:pPr>
      <w:rPr>
        <w:rFonts w:hint="default"/>
      </w:rPr>
    </w:lvl>
    <w:lvl w:ilvl="5" w:tplc="6C78D496">
      <w:numFmt w:val="bullet"/>
      <w:lvlText w:val="•"/>
      <w:lvlJc w:val="left"/>
      <w:pPr>
        <w:ind w:left="5273" w:hanging="151"/>
      </w:pPr>
      <w:rPr>
        <w:rFonts w:hint="default"/>
      </w:rPr>
    </w:lvl>
    <w:lvl w:ilvl="6" w:tplc="FF12218C">
      <w:numFmt w:val="bullet"/>
      <w:lvlText w:val="•"/>
      <w:lvlJc w:val="left"/>
      <w:pPr>
        <w:ind w:left="6303" w:hanging="151"/>
      </w:pPr>
      <w:rPr>
        <w:rFonts w:hint="default"/>
      </w:rPr>
    </w:lvl>
    <w:lvl w:ilvl="7" w:tplc="6D6C445A">
      <w:numFmt w:val="bullet"/>
      <w:lvlText w:val="•"/>
      <w:lvlJc w:val="left"/>
      <w:pPr>
        <w:ind w:left="7334" w:hanging="151"/>
      </w:pPr>
      <w:rPr>
        <w:rFonts w:hint="default"/>
      </w:rPr>
    </w:lvl>
    <w:lvl w:ilvl="8" w:tplc="A2763402">
      <w:numFmt w:val="bullet"/>
      <w:lvlText w:val="•"/>
      <w:lvlJc w:val="left"/>
      <w:pPr>
        <w:ind w:left="8365" w:hanging="151"/>
      </w:pPr>
      <w:rPr>
        <w:rFonts w:hint="default"/>
      </w:rPr>
    </w:lvl>
  </w:abstractNum>
  <w:abstractNum w:abstractNumId="7">
    <w:nsid w:val="54C41A0F"/>
    <w:multiLevelType w:val="hybridMultilevel"/>
    <w:tmpl w:val="018A6C94"/>
    <w:lvl w:ilvl="0" w:tplc="D5DE24B6">
      <w:start w:val="1"/>
      <w:numFmt w:val="decimal"/>
      <w:lvlText w:val="%1."/>
      <w:lvlJc w:val="left"/>
      <w:pPr>
        <w:ind w:left="113" w:hanging="428"/>
      </w:pPr>
      <w:rPr>
        <w:rFonts w:ascii="Times New Roman" w:eastAsia="Times New Roman" w:hAnsi="Times New Roman" w:cs="Times New Roman" w:hint="default"/>
        <w:spacing w:val="0"/>
        <w:w w:val="99"/>
        <w:sz w:val="24"/>
        <w:szCs w:val="24"/>
      </w:rPr>
    </w:lvl>
    <w:lvl w:ilvl="1" w:tplc="5150BCDA">
      <w:numFmt w:val="bullet"/>
      <w:lvlText w:val="-"/>
      <w:lvlJc w:val="left"/>
      <w:pPr>
        <w:ind w:left="113" w:hanging="425"/>
      </w:pPr>
      <w:rPr>
        <w:rFonts w:ascii="Times New Roman" w:eastAsia="Times New Roman" w:hAnsi="Times New Roman" w:cs="Times New Roman" w:hint="default"/>
        <w:w w:val="99"/>
        <w:sz w:val="20"/>
        <w:szCs w:val="20"/>
      </w:rPr>
    </w:lvl>
    <w:lvl w:ilvl="2" w:tplc="9288D98E">
      <w:numFmt w:val="bullet"/>
      <w:lvlText w:val="•"/>
      <w:lvlJc w:val="left"/>
      <w:pPr>
        <w:ind w:left="3487" w:hanging="425"/>
      </w:pPr>
      <w:rPr>
        <w:rFonts w:hint="default"/>
      </w:rPr>
    </w:lvl>
    <w:lvl w:ilvl="3" w:tplc="DB363CB6">
      <w:numFmt w:val="bullet"/>
      <w:lvlText w:val="•"/>
      <w:lvlJc w:val="left"/>
      <w:pPr>
        <w:ind w:left="4354" w:hanging="425"/>
      </w:pPr>
      <w:rPr>
        <w:rFonts w:hint="default"/>
      </w:rPr>
    </w:lvl>
    <w:lvl w:ilvl="4" w:tplc="6010DD82">
      <w:numFmt w:val="bullet"/>
      <w:lvlText w:val="•"/>
      <w:lvlJc w:val="left"/>
      <w:pPr>
        <w:ind w:left="5222" w:hanging="425"/>
      </w:pPr>
      <w:rPr>
        <w:rFonts w:hint="default"/>
      </w:rPr>
    </w:lvl>
    <w:lvl w:ilvl="5" w:tplc="7B2E2650">
      <w:numFmt w:val="bullet"/>
      <w:lvlText w:val="•"/>
      <w:lvlJc w:val="left"/>
      <w:pPr>
        <w:ind w:left="6089" w:hanging="425"/>
      </w:pPr>
      <w:rPr>
        <w:rFonts w:hint="default"/>
      </w:rPr>
    </w:lvl>
    <w:lvl w:ilvl="6" w:tplc="230A84FE">
      <w:numFmt w:val="bullet"/>
      <w:lvlText w:val="•"/>
      <w:lvlJc w:val="left"/>
      <w:pPr>
        <w:ind w:left="6956" w:hanging="425"/>
      </w:pPr>
      <w:rPr>
        <w:rFonts w:hint="default"/>
      </w:rPr>
    </w:lvl>
    <w:lvl w:ilvl="7" w:tplc="891EAA06">
      <w:numFmt w:val="bullet"/>
      <w:lvlText w:val="•"/>
      <w:lvlJc w:val="left"/>
      <w:pPr>
        <w:ind w:left="7824" w:hanging="425"/>
      </w:pPr>
      <w:rPr>
        <w:rFonts w:hint="default"/>
      </w:rPr>
    </w:lvl>
    <w:lvl w:ilvl="8" w:tplc="1F8C836A">
      <w:numFmt w:val="bullet"/>
      <w:lvlText w:val="•"/>
      <w:lvlJc w:val="left"/>
      <w:pPr>
        <w:ind w:left="8691" w:hanging="425"/>
      </w:pPr>
      <w:rPr>
        <w:rFonts w:hint="default"/>
      </w:rPr>
    </w:lvl>
  </w:abstractNum>
  <w:abstractNum w:abstractNumId="8">
    <w:nsid w:val="68926F17"/>
    <w:multiLevelType w:val="hybridMultilevel"/>
    <w:tmpl w:val="0AC22954"/>
    <w:lvl w:ilvl="0" w:tplc="D0C0D61C">
      <w:start w:val="1"/>
      <w:numFmt w:val="decimal"/>
      <w:lvlText w:val="%1."/>
      <w:lvlJc w:val="left"/>
      <w:pPr>
        <w:ind w:left="115" w:hanging="202"/>
      </w:pPr>
      <w:rPr>
        <w:rFonts w:ascii="Times New Roman" w:eastAsia="Times New Roman" w:hAnsi="Times New Roman" w:cs="Times New Roman" w:hint="default"/>
        <w:spacing w:val="0"/>
        <w:w w:val="99"/>
        <w:sz w:val="20"/>
        <w:szCs w:val="20"/>
      </w:rPr>
    </w:lvl>
    <w:lvl w:ilvl="1" w:tplc="AAAE5BC4">
      <w:start w:val="7"/>
      <w:numFmt w:val="decimal"/>
      <w:lvlText w:val="%2."/>
      <w:lvlJc w:val="left"/>
      <w:pPr>
        <w:ind w:left="3430" w:hanging="308"/>
      </w:pPr>
      <w:rPr>
        <w:rFonts w:ascii="Times New Roman" w:eastAsia="Times New Roman" w:hAnsi="Times New Roman" w:cs="Times New Roman" w:hint="default"/>
        <w:b/>
        <w:bCs/>
        <w:spacing w:val="0"/>
        <w:w w:val="99"/>
        <w:sz w:val="20"/>
        <w:szCs w:val="20"/>
      </w:rPr>
    </w:lvl>
    <w:lvl w:ilvl="2" w:tplc="04F6B876">
      <w:numFmt w:val="bullet"/>
      <w:lvlText w:val="•"/>
      <w:lvlJc w:val="left"/>
      <w:pPr>
        <w:ind w:left="4216" w:hanging="308"/>
      </w:pPr>
      <w:rPr>
        <w:rFonts w:hint="default"/>
      </w:rPr>
    </w:lvl>
    <w:lvl w:ilvl="3" w:tplc="396068A4">
      <w:numFmt w:val="bullet"/>
      <w:lvlText w:val="•"/>
      <w:lvlJc w:val="left"/>
      <w:pPr>
        <w:ind w:left="4992" w:hanging="308"/>
      </w:pPr>
      <w:rPr>
        <w:rFonts w:hint="default"/>
      </w:rPr>
    </w:lvl>
    <w:lvl w:ilvl="4" w:tplc="EFEA7D86">
      <w:numFmt w:val="bullet"/>
      <w:lvlText w:val="•"/>
      <w:lvlJc w:val="left"/>
      <w:pPr>
        <w:ind w:left="5768" w:hanging="308"/>
      </w:pPr>
      <w:rPr>
        <w:rFonts w:hint="default"/>
      </w:rPr>
    </w:lvl>
    <w:lvl w:ilvl="5" w:tplc="0D9C83AE">
      <w:numFmt w:val="bullet"/>
      <w:lvlText w:val="•"/>
      <w:lvlJc w:val="left"/>
      <w:pPr>
        <w:ind w:left="6545" w:hanging="308"/>
      </w:pPr>
      <w:rPr>
        <w:rFonts w:hint="default"/>
      </w:rPr>
    </w:lvl>
    <w:lvl w:ilvl="6" w:tplc="4FA01A88">
      <w:numFmt w:val="bullet"/>
      <w:lvlText w:val="•"/>
      <w:lvlJc w:val="left"/>
      <w:pPr>
        <w:ind w:left="7321" w:hanging="308"/>
      </w:pPr>
      <w:rPr>
        <w:rFonts w:hint="default"/>
      </w:rPr>
    </w:lvl>
    <w:lvl w:ilvl="7" w:tplc="3A682FBC">
      <w:numFmt w:val="bullet"/>
      <w:lvlText w:val="•"/>
      <w:lvlJc w:val="left"/>
      <w:pPr>
        <w:ind w:left="8097" w:hanging="308"/>
      </w:pPr>
      <w:rPr>
        <w:rFonts w:hint="default"/>
      </w:rPr>
    </w:lvl>
    <w:lvl w:ilvl="8" w:tplc="B03809EC">
      <w:numFmt w:val="bullet"/>
      <w:lvlText w:val="•"/>
      <w:lvlJc w:val="left"/>
      <w:pPr>
        <w:ind w:left="8873" w:hanging="308"/>
      </w:pPr>
      <w:rPr>
        <w:rFonts w:hint="default"/>
      </w:rPr>
    </w:lvl>
  </w:abstractNum>
  <w:abstractNum w:abstractNumId="9">
    <w:nsid w:val="6EB8498E"/>
    <w:multiLevelType w:val="hybridMultilevel"/>
    <w:tmpl w:val="3D649058"/>
    <w:lvl w:ilvl="0" w:tplc="2A902F04">
      <w:start w:val="1"/>
      <w:numFmt w:val="decimal"/>
      <w:lvlText w:val="%1."/>
      <w:lvlJc w:val="left"/>
      <w:pPr>
        <w:ind w:left="313" w:hanging="274"/>
      </w:pPr>
      <w:rPr>
        <w:rFonts w:ascii="Times New Roman" w:eastAsia="Times New Roman" w:hAnsi="Times New Roman" w:cs="Times New Roman" w:hint="default"/>
        <w:spacing w:val="-30"/>
        <w:w w:val="99"/>
        <w:sz w:val="24"/>
        <w:szCs w:val="24"/>
      </w:rPr>
    </w:lvl>
    <w:lvl w:ilvl="1" w:tplc="F7225D32">
      <w:start w:val="1"/>
      <w:numFmt w:val="decimal"/>
      <w:lvlText w:val="%2."/>
      <w:lvlJc w:val="left"/>
      <w:pPr>
        <w:ind w:left="5170" w:hanging="308"/>
        <w:jc w:val="right"/>
      </w:pPr>
      <w:rPr>
        <w:rFonts w:ascii="Times New Roman" w:eastAsia="Times New Roman" w:hAnsi="Times New Roman" w:cs="Times New Roman" w:hint="default"/>
        <w:b/>
        <w:bCs/>
        <w:spacing w:val="0"/>
        <w:w w:val="99"/>
        <w:sz w:val="20"/>
        <w:szCs w:val="20"/>
      </w:rPr>
    </w:lvl>
    <w:lvl w:ilvl="2" w:tplc="C6B47524">
      <w:numFmt w:val="bullet"/>
      <w:lvlText w:val="•"/>
      <w:lvlJc w:val="left"/>
      <w:pPr>
        <w:ind w:left="5787" w:hanging="308"/>
      </w:pPr>
      <w:rPr>
        <w:rFonts w:hint="default"/>
      </w:rPr>
    </w:lvl>
    <w:lvl w:ilvl="3" w:tplc="7EC4AE0C">
      <w:numFmt w:val="bullet"/>
      <w:lvlText w:val="•"/>
      <w:lvlJc w:val="left"/>
      <w:pPr>
        <w:ind w:left="6394" w:hanging="308"/>
      </w:pPr>
      <w:rPr>
        <w:rFonts w:hint="default"/>
      </w:rPr>
    </w:lvl>
    <w:lvl w:ilvl="4" w:tplc="91F4BD40">
      <w:numFmt w:val="bullet"/>
      <w:lvlText w:val="•"/>
      <w:lvlJc w:val="left"/>
      <w:pPr>
        <w:ind w:left="7002" w:hanging="308"/>
      </w:pPr>
      <w:rPr>
        <w:rFonts w:hint="default"/>
      </w:rPr>
    </w:lvl>
    <w:lvl w:ilvl="5" w:tplc="D116F9B2">
      <w:numFmt w:val="bullet"/>
      <w:lvlText w:val="•"/>
      <w:lvlJc w:val="left"/>
      <w:pPr>
        <w:ind w:left="7609" w:hanging="308"/>
      </w:pPr>
      <w:rPr>
        <w:rFonts w:hint="default"/>
      </w:rPr>
    </w:lvl>
    <w:lvl w:ilvl="6" w:tplc="A7305150">
      <w:numFmt w:val="bullet"/>
      <w:lvlText w:val="•"/>
      <w:lvlJc w:val="left"/>
      <w:pPr>
        <w:ind w:left="8216" w:hanging="308"/>
      </w:pPr>
      <w:rPr>
        <w:rFonts w:hint="default"/>
      </w:rPr>
    </w:lvl>
    <w:lvl w:ilvl="7" w:tplc="D85CE8C6">
      <w:numFmt w:val="bullet"/>
      <w:lvlText w:val="•"/>
      <w:lvlJc w:val="left"/>
      <w:pPr>
        <w:ind w:left="8824" w:hanging="308"/>
      </w:pPr>
      <w:rPr>
        <w:rFonts w:hint="default"/>
      </w:rPr>
    </w:lvl>
    <w:lvl w:ilvl="8" w:tplc="7EDE87D4">
      <w:numFmt w:val="bullet"/>
      <w:lvlText w:val="•"/>
      <w:lvlJc w:val="left"/>
      <w:pPr>
        <w:ind w:left="9431" w:hanging="308"/>
      </w:pPr>
      <w:rPr>
        <w:rFonts w:hint="default"/>
      </w:rPr>
    </w:lvl>
  </w:abstractNum>
  <w:abstractNum w:abstractNumId="10">
    <w:nsid w:val="71B56B6D"/>
    <w:multiLevelType w:val="hybridMultilevel"/>
    <w:tmpl w:val="F0A0E146"/>
    <w:lvl w:ilvl="0" w:tplc="FE5CC68C">
      <w:numFmt w:val="bullet"/>
      <w:lvlText w:val="-"/>
      <w:lvlJc w:val="left"/>
      <w:pPr>
        <w:ind w:left="113" w:hanging="293"/>
      </w:pPr>
      <w:rPr>
        <w:rFonts w:ascii="Times New Roman" w:eastAsia="Times New Roman" w:hAnsi="Times New Roman" w:cs="Times New Roman" w:hint="default"/>
        <w:w w:val="99"/>
        <w:sz w:val="20"/>
        <w:szCs w:val="20"/>
      </w:rPr>
    </w:lvl>
    <w:lvl w:ilvl="1" w:tplc="A492FB4A">
      <w:numFmt w:val="bullet"/>
      <w:lvlText w:val="-"/>
      <w:lvlJc w:val="left"/>
      <w:pPr>
        <w:ind w:left="113" w:hanging="286"/>
      </w:pPr>
      <w:rPr>
        <w:rFonts w:ascii="Times New Roman" w:eastAsia="Times New Roman" w:hAnsi="Times New Roman" w:cs="Times New Roman" w:hint="default"/>
        <w:w w:val="99"/>
        <w:sz w:val="20"/>
        <w:szCs w:val="20"/>
      </w:rPr>
    </w:lvl>
    <w:lvl w:ilvl="2" w:tplc="F5CC2A00">
      <w:numFmt w:val="bullet"/>
      <w:lvlText w:val="-"/>
      <w:lvlJc w:val="left"/>
      <w:pPr>
        <w:ind w:left="1246" w:hanging="425"/>
      </w:pPr>
      <w:rPr>
        <w:rFonts w:ascii="Times New Roman" w:eastAsia="Times New Roman" w:hAnsi="Times New Roman" w:cs="Times New Roman" w:hint="default"/>
        <w:w w:val="99"/>
        <w:sz w:val="20"/>
        <w:szCs w:val="20"/>
      </w:rPr>
    </w:lvl>
    <w:lvl w:ilvl="3" w:tplc="88BC0E22">
      <w:numFmt w:val="bullet"/>
      <w:lvlText w:val="•"/>
      <w:lvlJc w:val="left"/>
      <w:pPr>
        <w:ind w:left="3281" w:hanging="425"/>
      </w:pPr>
      <w:rPr>
        <w:rFonts w:hint="default"/>
      </w:rPr>
    </w:lvl>
    <w:lvl w:ilvl="4" w:tplc="ACF47A8C">
      <w:numFmt w:val="bullet"/>
      <w:lvlText w:val="•"/>
      <w:lvlJc w:val="left"/>
      <w:pPr>
        <w:ind w:left="4302" w:hanging="425"/>
      </w:pPr>
      <w:rPr>
        <w:rFonts w:hint="default"/>
      </w:rPr>
    </w:lvl>
    <w:lvl w:ilvl="5" w:tplc="EC202456">
      <w:numFmt w:val="bullet"/>
      <w:lvlText w:val="•"/>
      <w:lvlJc w:val="left"/>
      <w:pPr>
        <w:ind w:left="5322" w:hanging="425"/>
      </w:pPr>
      <w:rPr>
        <w:rFonts w:hint="default"/>
      </w:rPr>
    </w:lvl>
    <w:lvl w:ilvl="6" w:tplc="61A2FA5C">
      <w:numFmt w:val="bullet"/>
      <w:lvlText w:val="•"/>
      <w:lvlJc w:val="left"/>
      <w:pPr>
        <w:ind w:left="6343" w:hanging="425"/>
      </w:pPr>
      <w:rPr>
        <w:rFonts w:hint="default"/>
      </w:rPr>
    </w:lvl>
    <w:lvl w:ilvl="7" w:tplc="4A8672A0">
      <w:numFmt w:val="bullet"/>
      <w:lvlText w:val="•"/>
      <w:lvlJc w:val="left"/>
      <w:pPr>
        <w:ind w:left="7364" w:hanging="425"/>
      </w:pPr>
      <w:rPr>
        <w:rFonts w:hint="default"/>
      </w:rPr>
    </w:lvl>
    <w:lvl w:ilvl="8" w:tplc="ECCE25DE">
      <w:numFmt w:val="bullet"/>
      <w:lvlText w:val="•"/>
      <w:lvlJc w:val="left"/>
      <w:pPr>
        <w:ind w:left="8384" w:hanging="425"/>
      </w:pPr>
      <w:rPr>
        <w:rFonts w:hint="default"/>
      </w:rPr>
    </w:lvl>
  </w:abstractNum>
  <w:abstractNum w:abstractNumId="11">
    <w:nsid w:val="7EB1118C"/>
    <w:multiLevelType w:val="hybridMultilevel"/>
    <w:tmpl w:val="D32AB238"/>
    <w:lvl w:ilvl="0" w:tplc="9D462246">
      <w:start w:val="5"/>
      <w:numFmt w:val="decimal"/>
      <w:lvlText w:val="%1."/>
      <w:lvlJc w:val="left"/>
      <w:pPr>
        <w:ind w:left="3214" w:hanging="308"/>
        <w:jc w:val="right"/>
      </w:pPr>
      <w:rPr>
        <w:rFonts w:ascii="Times New Roman" w:eastAsia="Times New Roman" w:hAnsi="Times New Roman" w:cs="Times New Roman" w:hint="default"/>
        <w:b/>
        <w:bCs/>
        <w:spacing w:val="0"/>
        <w:w w:val="99"/>
        <w:sz w:val="20"/>
        <w:szCs w:val="20"/>
      </w:rPr>
    </w:lvl>
    <w:lvl w:ilvl="1" w:tplc="3474A0B2">
      <w:numFmt w:val="bullet"/>
      <w:lvlText w:val="•"/>
      <w:lvlJc w:val="left"/>
      <w:pPr>
        <w:ind w:left="3940" w:hanging="308"/>
      </w:pPr>
      <w:rPr>
        <w:rFonts w:hint="default"/>
      </w:rPr>
    </w:lvl>
    <w:lvl w:ilvl="2" w:tplc="6CF2F79C">
      <w:numFmt w:val="bullet"/>
      <w:lvlText w:val="•"/>
      <w:lvlJc w:val="left"/>
      <w:pPr>
        <w:ind w:left="4661" w:hanging="308"/>
      </w:pPr>
      <w:rPr>
        <w:rFonts w:hint="default"/>
      </w:rPr>
    </w:lvl>
    <w:lvl w:ilvl="3" w:tplc="BC024CBE">
      <w:numFmt w:val="bullet"/>
      <w:lvlText w:val="•"/>
      <w:lvlJc w:val="left"/>
      <w:pPr>
        <w:ind w:left="5381" w:hanging="308"/>
      </w:pPr>
      <w:rPr>
        <w:rFonts w:hint="default"/>
      </w:rPr>
    </w:lvl>
    <w:lvl w:ilvl="4" w:tplc="808AB460">
      <w:numFmt w:val="bullet"/>
      <w:lvlText w:val="•"/>
      <w:lvlJc w:val="left"/>
      <w:pPr>
        <w:ind w:left="6102" w:hanging="308"/>
      </w:pPr>
      <w:rPr>
        <w:rFonts w:hint="default"/>
      </w:rPr>
    </w:lvl>
    <w:lvl w:ilvl="5" w:tplc="611626BA">
      <w:numFmt w:val="bullet"/>
      <w:lvlText w:val="•"/>
      <w:lvlJc w:val="left"/>
      <w:pPr>
        <w:ind w:left="6823" w:hanging="308"/>
      </w:pPr>
      <w:rPr>
        <w:rFonts w:hint="default"/>
      </w:rPr>
    </w:lvl>
    <w:lvl w:ilvl="6" w:tplc="F70AFE98">
      <w:numFmt w:val="bullet"/>
      <w:lvlText w:val="•"/>
      <w:lvlJc w:val="left"/>
      <w:pPr>
        <w:ind w:left="7543" w:hanging="308"/>
      </w:pPr>
      <w:rPr>
        <w:rFonts w:hint="default"/>
      </w:rPr>
    </w:lvl>
    <w:lvl w:ilvl="7" w:tplc="A75E6984">
      <w:numFmt w:val="bullet"/>
      <w:lvlText w:val="•"/>
      <w:lvlJc w:val="left"/>
      <w:pPr>
        <w:ind w:left="8264" w:hanging="308"/>
      </w:pPr>
      <w:rPr>
        <w:rFonts w:hint="default"/>
      </w:rPr>
    </w:lvl>
    <w:lvl w:ilvl="8" w:tplc="7EDAEB98">
      <w:numFmt w:val="bullet"/>
      <w:lvlText w:val="•"/>
      <w:lvlJc w:val="left"/>
      <w:pPr>
        <w:ind w:left="8985" w:hanging="308"/>
      </w:pPr>
      <w:rPr>
        <w:rFonts w:hint="default"/>
      </w:rPr>
    </w:lvl>
  </w:abstractNum>
  <w:num w:numId="1">
    <w:abstractNumId w:val="6"/>
  </w:num>
  <w:num w:numId="2">
    <w:abstractNumId w:val="5"/>
  </w:num>
  <w:num w:numId="3">
    <w:abstractNumId w:val="2"/>
  </w:num>
  <w:num w:numId="4">
    <w:abstractNumId w:val="8"/>
  </w:num>
  <w:num w:numId="5">
    <w:abstractNumId w:val="11"/>
  </w:num>
  <w:num w:numId="6">
    <w:abstractNumId w:val="7"/>
  </w:num>
  <w:num w:numId="7">
    <w:abstractNumId w:val="10"/>
  </w:num>
  <w:num w:numId="8">
    <w:abstractNumId w:val="1"/>
  </w:num>
  <w:num w:numId="9">
    <w:abstractNumId w:val="4"/>
  </w:num>
  <w:num w:numId="10">
    <w:abstractNumId w:val="3"/>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39266"/>
  </w:hdrShapeDefaults>
  <w:footnotePr>
    <w:footnote w:id="0"/>
    <w:footnote w:id="1"/>
  </w:footnotePr>
  <w:endnotePr>
    <w:endnote w:id="0"/>
    <w:endnote w:id="1"/>
  </w:endnotePr>
  <w:compat>
    <w:ulTrailSpace/>
  </w:compat>
  <w:rsids>
    <w:rsidRoot w:val="005C7010"/>
    <w:rsid w:val="0000064F"/>
    <w:rsid w:val="000039B9"/>
    <w:rsid w:val="0001483A"/>
    <w:rsid w:val="000238E6"/>
    <w:rsid w:val="00024F41"/>
    <w:rsid w:val="000268C0"/>
    <w:rsid w:val="000315D0"/>
    <w:rsid w:val="00033D0C"/>
    <w:rsid w:val="00034B9E"/>
    <w:rsid w:val="00035DCE"/>
    <w:rsid w:val="00036527"/>
    <w:rsid w:val="00037961"/>
    <w:rsid w:val="00043715"/>
    <w:rsid w:val="00045379"/>
    <w:rsid w:val="00047CF8"/>
    <w:rsid w:val="000607E6"/>
    <w:rsid w:val="000649CE"/>
    <w:rsid w:val="00073DF9"/>
    <w:rsid w:val="00075689"/>
    <w:rsid w:val="00077256"/>
    <w:rsid w:val="00081BE1"/>
    <w:rsid w:val="000837DC"/>
    <w:rsid w:val="0008459C"/>
    <w:rsid w:val="00084E8B"/>
    <w:rsid w:val="00090A0B"/>
    <w:rsid w:val="000951D1"/>
    <w:rsid w:val="000A1A0D"/>
    <w:rsid w:val="000A21E3"/>
    <w:rsid w:val="000A2A14"/>
    <w:rsid w:val="000A56AB"/>
    <w:rsid w:val="000A6005"/>
    <w:rsid w:val="000A7063"/>
    <w:rsid w:val="000B1D25"/>
    <w:rsid w:val="000B2411"/>
    <w:rsid w:val="000B3CA3"/>
    <w:rsid w:val="000C63B1"/>
    <w:rsid w:val="000D23B3"/>
    <w:rsid w:val="000D537D"/>
    <w:rsid w:val="000E45FD"/>
    <w:rsid w:val="000E484A"/>
    <w:rsid w:val="000F4EB5"/>
    <w:rsid w:val="000F7573"/>
    <w:rsid w:val="0010007C"/>
    <w:rsid w:val="0010466E"/>
    <w:rsid w:val="0010588D"/>
    <w:rsid w:val="00113411"/>
    <w:rsid w:val="0012051A"/>
    <w:rsid w:val="001214AB"/>
    <w:rsid w:val="00132BEE"/>
    <w:rsid w:val="001336C5"/>
    <w:rsid w:val="001337C1"/>
    <w:rsid w:val="001353CC"/>
    <w:rsid w:val="0014252C"/>
    <w:rsid w:val="0014257E"/>
    <w:rsid w:val="00147292"/>
    <w:rsid w:val="00162C14"/>
    <w:rsid w:val="001651E6"/>
    <w:rsid w:val="001662CE"/>
    <w:rsid w:val="0017014F"/>
    <w:rsid w:val="00175F66"/>
    <w:rsid w:val="001821F2"/>
    <w:rsid w:val="00184B9D"/>
    <w:rsid w:val="00185FA0"/>
    <w:rsid w:val="00187797"/>
    <w:rsid w:val="001900B7"/>
    <w:rsid w:val="00196218"/>
    <w:rsid w:val="001965A0"/>
    <w:rsid w:val="001968C4"/>
    <w:rsid w:val="001A73D6"/>
    <w:rsid w:val="001B1283"/>
    <w:rsid w:val="001B1418"/>
    <w:rsid w:val="001B5818"/>
    <w:rsid w:val="001B5D4B"/>
    <w:rsid w:val="001C4D23"/>
    <w:rsid w:val="001C5426"/>
    <w:rsid w:val="001C75AC"/>
    <w:rsid w:val="001D3DD7"/>
    <w:rsid w:val="001E4127"/>
    <w:rsid w:val="001E4851"/>
    <w:rsid w:val="001F1C9F"/>
    <w:rsid w:val="001F231D"/>
    <w:rsid w:val="001F45CC"/>
    <w:rsid w:val="001F4A79"/>
    <w:rsid w:val="001F5ACB"/>
    <w:rsid w:val="001F7137"/>
    <w:rsid w:val="00201751"/>
    <w:rsid w:val="0020248C"/>
    <w:rsid w:val="002048A1"/>
    <w:rsid w:val="00214F22"/>
    <w:rsid w:val="0021556B"/>
    <w:rsid w:val="00217F58"/>
    <w:rsid w:val="00220999"/>
    <w:rsid w:val="00220D7D"/>
    <w:rsid w:val="00222254"/>
    <w:rsid w:val="002233A8"/>
    <w:rsid w:val="00227316"/>
    <w:rsid w:val="00227D53"/>
    <w:rsid w:val="00232286"/>
    <w:rsid w:val="00237BA4"/>
    <w:rsid w:val="002414F0"/>
    <w:rsid w:val="00241DCD"/>
    <w:rsid w:val="00246E0B"/>
    <w:rsid w:val="00251CC6"/>
    <w:rsid w:val="002522D9"/>
    <w:rsid w:val="00254D1E"/>
    <w:rsid w:val="002561DC"/>
    <w:rsid w:val="00260E52"/>
    <w:rsid w:val="00262464"/>
    <w:rsid w:val="002630C3"/>
    <w:rsid w:val="0027112E"/>
    <w:rsid w:val="002712B8"/>
    <w:rsid w:val="00273946"/>
    <w:rsid w:val="002803F5"/>
    <w:rsid w:val="002838F6"/>
    <w:rsid w:val="00285696"/>
    <w:rsid w:val="002904D2"/>
    <w:rsid w:val="00292D5D"/>
    <w:rsid w:val="0029736C"/>
    <w:rsid w:val="002A0D9D"/>
    <w:rsid w:val="002A1CD9"/>
    <w:rsid w:val="002A671E"/>
    <w:rsid w:val="002B0E33"/>
    <w:rsid w:val="002C76A3"/>
    <w:rsid w:val="002D21B7"/>
    <w:rsid w:val="002D2CD8"/>
    <w:rsid w:val="002D70D7"/>
    <w:rsid w:val="002D7809"/>
    <w:rsid w:val="002E219A"/>
    <w:rsid w:val="002F261A"/>
    <w:rsid w:val="002F446F"/>
    <w:rsid w:val="002F510B"/>
    <w:rsid w:val="002F6D7A"/>
    <w:rsid w:val="00303A4C"/>
    <w:rsid w:val="003054CA"/>
    <w:rsid w:val="0031490F"/>
    <w:rsid w:val="00315BD6"/>
    <w:rsid w:val="00322A7F"/>
    <w:rsid w:val="00326D4C"/>
    <w:rsid w:val="00330924"/>
    <w:rsid w:val="003343F9"/>
    <w:rsid w:val="00335DED"/>
    <w:rsid w:val="003411F9"/>
    <w:rsid w:val="00342213"/>
    <w:rsid w:val="00342F07"/>
    <w:rsid w:val="00343F36"/>
    <w:rsid w:val="003442AD"/>
    <w:rsid w:val="00346B15"/>
    <w:rsid w:val="0035549F"/>
    <w:rsid w:val="00357EBA"/>
    <w:rsid w:val="00361F8C"/>
    <w:rsid w:val="00362B78"/>
    <w:rsid w:val="00367D2D"/>
    <w:rsid w:val="003707F1"/>
    <w:rsid w:val="003725F5"/>
    <w:rsid w:val="00380380"/>
    <w:rsid w:val="003835C5"/>
    <w:rsid w:val="00384194"/>
    <w:rsid w:val="003859EF"/>
    <w:rsid w:val="00386AB0"/>
    <w:rsid w:val="00387626"/>
    <w:rsid w:val="00394625"/>
    <w:rsid w:val="00395799"/>
    <w:rsid w:val="0039748E"/>
    <w:rsid w:val="003A078C"/>
    <w:rsid w:val="003B0678"/>
    <w:rsid w:val="003C11A1"/>
    <w:rsid w:val="003C1929"/>
    <w:rsid w:val="003C1CD1"/>
    <w:rsid w:val="003C4C22"/>
    <w:rsid w:val="003D1750"/>
    <w:rsid w:val="003E40EC"/>
    <w:rsid w:val="003E4DC7"/>
    <w:rsid w:val="003E6AE3"/>
    <w:rsid w:val="003F1533"/>
    <w:rsid w:val="003F6E83"/>
    <w:rsid w:val="004005F4"/>
    <w:rsid w:val="00402123"/>
    <w:rsid w:val="00402B75"/>
    <w:rsid w:val="00406CE9"/>
    <w:rsid w:val="0041113D"/>
    <w:rsid w:val="00414D91"/>
    <w:rsid w:val="00415915"/>
    <w:rsid w:val="00424C8A"/>
    <w:rsid w:val="00426D11"/>
    <w:rsid w:val="00427B07"/>
    <w:rsid w:val="00433B2A"/>
    <w:rsid w:val="00434A2C"/>
    <w:rsid w:val="004411DB"/>
    <w:rsid w:val="00441649"/>
    <w:rsid w:val="00441997"/>
    <w:rsid w:val="00444DCA"/>
    <w:rsid w:val="004463BA"/>
    <w:rsid w:val="004474F0"/>
    <w:rsid w:val="0045055D"/>
    <w:rsid w:val="00453855"/>
    <w:rsid w:val="004563B1"/>
    <w:rsid w:val="00457142"/>
    <w:rsid w:val="00461A10"/>
    <w:rsid w:val="004710C8"/>
    <w:rsid w:val="00472FB5"/>
    <w:rsid w:val="00474FDF"/>
    <w:rsid w:val="00490182"/>
    <w:rsid w:val="00492D0D"/>
    <w:rsid w:val="004A1950"/>
    <w:rsid w:val="004A20C0"/>
    <w:rsid w:val="004A528B"/>
    <w:rsid w:val="004A751A"/>
    <w:rsid w:val="004A77E0"/>
    <w:rsid w:val="004B30AE"/>
    <w:rsid w:val="004B58CD"/>
    <w:rsid w:val="004B5BC1"/>
    <w:rsid w:val="004C5BE6"/>
    <w:rsid w:val="004C680B"/>
    <w:rsid w:val="004C7B0F"/>
    <w:rsid w:val="004D5A13"/>
    <w:rsid w:val="004D7B8C"/>
    <w:rsid w:val="004E64DA"/>
    <w:rsid w:val="00502194"/>
    <w:rsid w:val="0050239F"/>
    <w:rsid w:val="00504B4D"/>
    <w:rsid w:val="00506B7D"/>
    <w:rsid w:val="00514955"/>
    <w:rsid w:val="00515B40"/>
    <w:rsid w:val="005208B5"/>
    <w:rsid w:val="00520F30"/>
    <w:rsid w:val="00533139"/>
    <w:rsid w:val="00536A85"/>
    <w:rsid w:val="00540300"/>
    <w:rsid w:val="00540AC8"/>
    <w:rsid w:val="00542720"/>
    <w:rsid w:val="0054406D"/>
    <w:rsid w:val="00545EA5"/>
    <w:rsid w:val="00546540"/>
    <w:rsid w:val="005536F7"/>
    <w:rsid w:val="00554F76"/>
    <w:rsid w:val="005571F4"/>
    <w:rsid w:val="00567A56"/>
    <w:rsid w:val="00571338"/>
    <w:rsid w:val="00573DC0"/>
    <w:rsid w:val="005745DC"/>
    <w:rsid w:val="00574B2A"/>
    <w:rsid w:val="00576020"/>
    <w:rsid w:val="00584FDF"/>
    <w:rsid w:val="00585955"/>
    <w:rsid w:val="0058734A"/>
    <w:rsid w:val="00590CFA"/>
    <w:rsid w:val="00591B72"/>
    <w:rsid w:val="005936F2"/>
    <w:rsid w:val="005C2EEE"/>
    <w:rsid w:val="005C474F"/>
    <w:rsid w:val="005C7010"/>
    <w:rsid w:val="005D1BC3"/>
    <w:rsid w:val="005D42B1"/>
    <w:rsid w:val="005E2C88"/>
    <w:rsid w:val="005E2FFF"/>
    <w:rsid w:val="005E7FF2"/>
    <w:rsid w:val="005F3ABE"/>
    <w:rsid w:val="005F7EFF"/>
    <w:rsid w:val="005F7F9C"/>
    <w:rsid w:val="006051BD"/>
    <w:rsid w:val="00605BC8"/>
    <w:rsid w:val="00607D6D"/>
    <w:rsid w:val="00610B9E"/>
    <w:rsid w:val="00610C3E"/>
    <w:rsid w:val="00611A20"/>
    <w:rsid w:val="00613100"/>
    <w:rsid w:val="00613B65"/>
    <w:rsid w:val="00617E54"/>
    <w:rsid w:val="00617F10"/>
    <w:rsid w:val="00625819"/>
    <w:rsid w:val="00627211"/>
    <w:rsid w:val="006321EC"/>
    <w:rsid w:val="006364E3"/>
    <w:rsid w:val="00644C05"/>
    <w:rsid w:val="0064750D"/>
    <w:rsid w:val="006523F9"/>
    <w:rsid w:val="0065464E"/>
    <w:rsid w:val="00654F49"/>
    <w:rsid w:val="00655A50"/>
    <w:rsid w:val="00664A18"/>
    <w:rsid w:val="006703E7"/>
    <w:rsid w:val="00671EB4"/>
    <w:rsid w:val="0067405D"/>
    <w:rsid w:val="00680D0C"/>
    <w:rsid w:val="00682BFB"/>
    <w:rsid w:val="006A33FC"/>
    <w:rsid w:val="006B1566"/>
    <w:rsid w:val="006B3CDC"/>
    <w:rsid w:val="006B5D5C"/>
    <w:rsid w:val="006C2AC3"/>
    <w:rsid w:val="006C35F2"/>
    <w:rsid w:val="006D1FCF"/>
    <w:rsid w:val="006E632C"/>
    <w:rsid w:val="006F0244"/>
    <w:rsid w:val="006F31FA"/>
    <w:rsid w:val="006F3B85"/>
    <w:rsid w:val="006F4295"/>
    <w:rsid w:val="006F4DB7"/>
    <w:rsid w:val="006F6753"/>
    <w:rsid w:val="00703C03"/>
    <w:rsid w:val="0070413D"/>
    <w:rsid w:val="00704252"/>
    <w:rsid w:val="007057A1"/>
    <w:rsid w:val="00707E63"/>
    <w:rsid w:val="007105F4"/>
    <w:rsid w:val="0071284F"/>
    <w:rsid w:val="00714E94"/>
    <w:rsid w:val="00717712"/>
    <w:rsid w:val="007177BA"/>
    <w:rsid w:val="00720E51"/>
    <w:rsid w:val="0072176F"/>
    <w:rsid w:val="00721DF6"/>
    <w:rsid w:val="00730D4F"/>
    <w:rsid w:val="00731EC4"/>
    <w:rsid w:val="007322E3"/>
    <w:rsid w:val="00752855"/>
    <w:rsid w:val="00754FB0"/>
    <w:rsid w:val="007605E7"/>
    <w:rsid w:val="00760C23"/>
    <w:rsid w:val="00762F2C"/>
    <w:rsid w:val="00763F0B"/>
    <w:rsid w:val="00765C28"/>
    <w:rsid w:val="00766927"/>
    <w:rsid w:val="00767B9F"/>
    <w:rsid w:val="00770EC1"/>
    <w:rsid w:val="007721FF"/>
    <w:rsid w:val="00783258"/>
    <w:rsid w:val="0078422B"/>
    <w:rsid w:val="00786F68"/>
    <w:rsid w:val="00795350"/>
    <w:rsid w:val="007A2AF7"/>
    <w:rsid w:val="007B1D2E"/>
    <w:rsid w:val="007B5DE4"/>
    <w:rsid w:val="007C1E1D"/>
    <w:rsid w:val="007C2E97"/>
    <w:rsid w:val="007D0E36"/>
    <w:rsid w:val="007D19B2"/>
    <w:rsid w:val="007E2332"/>
    <w:rsid w:val="007E6651"/>
    <w:rsid w:val="007F118F"/>
    <w:rsid w:val="007F406C"/>
    <w:rsid w:val="007F44AE"/>
    <w:rsid w:val="007F73EE"/>
    <w:rsid w:val="00804479"/>
    <w:rsid w:val="0080483E"/>
    <w:rsid w:val="0080675B"/>
    <w:rsid w:val="00807D5F"/>
    <w:rsid w:val="00814551"/>
    <w:rsid w:val="00815C49"/>
    <w:rsid w:val="00827173"/>
    <w:rsid w:val="008415FB"/>
    <w:rsid w:val="008418FE"/>
    <w:rsid w:val="00842EB1"/>
    <w:rsid w:val="00843155"/>
    <w:rsid w:val="00843C1A"/>
    <w:rsid w:val="00847BC0"/>
    <w:rsid w:val="00856F46"/>
    <w:rsid w:val="0086561C"/>
    <w:rsid w:val="0086627E"/>
    <w:rsid w:val="0086676F"/>
    <w:rsid w:val="00872B7A"/>
    <w:rsid w:val="00876EA0"/>
    <w:rsid w:val="008809B1"/>
    <w:rsid w:val="00890089"/>
    <w:rsid w:val="00890F20"/>
    <w:rsid w:val="008920E1"/>
    <w:rsid w:val="008928FA"/>
    <w:rsid w:val="00893B7A"/>
    <w:rsid w:val="00894692"/>
    <w:rsid w:val="008966D2"/>
    <w:rsid w:val="00897EB8"/>
    <w:rsid w:val="008A18E3"/>
    <w:rsid w:val="008A757B"/>
    <w:rsid w:val="008B2EF8"/>
    <w:rsid w:val="008C0744"/>
    <w:rsid w:val="008C467E"/>
    <w:rsid w:val="008C57DB"/>
    <w:rsid w:val="008C7480"/>
    <w:rsid w:val="008D07BE"/>
    <w:rsid w:val="008D0FDD"/>
    <w:rsid w:val="008D1E1F"/>
    <w:rsid w:val="008D2385"/>
    <w:rsid w:val="008D2820"/>
    <w:rsid w:val="008D41A1"/>
    <w:rsid w:val="008E0B26"/>
    <w:rsid w:val="008E4A96"/>
    <w:rsid w:val="008E4B6B"/>
    <w:rsid w:val="008E63CA"/>
    <w:rsid w:val="008F216A"/>
    <w:rsid w:val="008F2655"/>
    <w:rsid w:val="008F3251"/>
    <w:rsid w:val="00906938"/>
    <w:rsid w:val="009110A9"/>
    <w:rsid w:val="00914993"/>
    <w:rsid w:val="00915BD1"/>
    <w:rsid w:val="00916E18"/>
    <w:rsid w:val="00925150"/>
    <w:rsid w:val="00932B29"/>
    <w:rsid w:val="0093647D"/>
    <w:rsid w:val="00940F1B"/>
    <w:rsid w:val="0094306C"/>
    <w:rsid w:val="00952F7B"/>
    <w:rsid w:val="00954989"/>
    <w:rsid w:val="00954F76"/>
    <w:rsid w:val="00955F56"/>
    <w:rsid w:val="00956AB7"/>
    <w:rsid w:val="009677A3"/>
    <w:rsid w:val="00977539"/>
    <w:rsid w:val="009801AA"/>
    <w:rsid w:val="00981B5D"/>
    <w:rsid w:val="00982057"/>
    <w:rsid w:val="00983CF2"/>
    <w:rsid w:val="0099395C"/>
    <w:rsid w:val="00993A00"/>
    <w:rsid w:val="0099500D"/>
    <w:rsid w:val="009A3498"/>
    <w:rsid w:val="009A47E9"/>
    <w:rsid w:val="009A748B"/>
    <w:rsid w:val="009A7D0E"/>
    <w:rsid w:val="009B5057"/>
    <w:rsid w:val="009B59AC"/>
    <w:rsid w:val="009B76BE"/>
    <w:rsid w:val="009C260E"/>
    <w:rsid w:val="009C36F0"/>
    <w:rsid w:val="009D1A73"/>
    <w:rsid w:val="009D4233"/>
    <w:rsid w:val="009D4320"/>
    <w:rsid w:val="009D5E80"/>
    <w:rsid w:val="009D5F50"/>
    <w:rsid w:val="009D6D0D"/>
    <w:rsid w:val="009E0E5F"/>
    <w:rsid w:val="009E51E3"/>
    <w:rsid w:val="009E7CDA"/>
    <w:rsid w:val="009F159D"/>
    <w:rsid w:val="009F478D"/>
    <w:rsid w:val="00A000BC"/>
    <w:rsid w:val="00A04002"/>
    <w:rsid w:val="00A07C9A"/>
    <w:rsid w:val="00A10309"/>
    <w:rsid w:val="00A11792"/>
    <w:rsid w:val="00A156BB"/>
    <w:rsid w:val="00A208F8"/>
    <w:rsid w:val="00A23EE1"/>
    <w:rsid w:val="00A24206"/>
    <w:rsid w:val="00A3071E"/>
    <w:rsid w:val="00A31A6D"/>
    <w:rsid w:val="00A320C4"/>
    <w:rsid w:val="00A46111"/>
    <w:rsid w:val="00A4727D"/>
    <w:rsid w:val="00A57C96"/>
    <w:rsid w:val="00A606F5"/>
    <w:rsid w:val="00A6516B"/>
    <w:rsid w:val="00A651B1"/>
    <w:rsid w:val="00A65F7A"/>
    <w:rsid w:val="00A700F2"/>
    <w:rsid w:val="00A80326"/>
    <w:rsid w:val="00A8320F"/>
    <w:rsid w:val="00A83557"/>
    <w:rsid w:val="00A8485E"/>
    <w:rsid w:val="00A87523"/>
    <w:rsid w:val="00A91A7D"/>
    <w:rsid w:val="00A944CD"/>
    <w:rsid w:val="00A955BF"/>
    <w:rsid w:val="00A95B7C"/>
    <w:rsid w:val="00AA14E5"/>
    <w:rsid w:val="00AB1249"/>
    <w:rsid w:val="00AB4432"/>
    <w:rsid w:val="00AC085C"/>
    <w:rsid w:val="00AC0F1F"/>
    <w:rsid w:val="00AC7395"/>
    <w:rsid w:val="00AD1936"/>
    <w:rsid w:val="00AD3002"/>
    <w:rsid w:val="00AD4760"/>
    <w:rsid w:val="00AD5C06"/>
    <w:rsid w:val="00AE0D23"/>
    <w:rsid w:val="00AE2A3C"/>
    <w:rsid w:val="00AE632B"/>
    <w:rsid w:val="00AF05D6"/>
    <w:rsid w:val="00AF38F9"/>
    <w:rsid w:val="00AF5DBC"/>
    <w:rsid w:val="00B0289A"/>
    <w:rsid w:val="00B111A1"/>
    <w:rsid w:val="00B121E6"/>
    <w:rsid w:val="00B218E7"/>
    <w:rsid w:val="00B267CF"/>
    <w:rsid w:val="00B320E3"/>
    <w:rsid w:val="00B37046"/>
    <w:rsid w:val="00B3792B"/>
    <w:rsid w:val="00B37F15"/>
    <w:rsid w:val="00B41C0D"/>
    <w:rsid w:val="00B4243F"/>
    <w:rsid w:val="00B467C5"/>
    <w:rsid w:val="00B47863"/>
    <w:rsid w:val="00B5678A"/>
    <w:rsid w:val="00B64256"/>
    <w:rsid w:val="00B648F3"/>
    <w:rsid w:val="00B64E08"/>
    <w:rsid w:val="00B6503D"/>
    <w:rsid w:val="00B712BA"/>
    <w:rsid w:val="00B74605"/>
    <w:rsid w:val="00B758AE"/>
    <w:rsid w:val="00B759F1"/>
    <w:rsid w:val="00B80089"/>
    <w:rsid w:val="00B801A0"/>
    <w:rsid w:val="00B82333"/>
    <w:rsid w:val="00B834E1"/>
    <w:rsid w:val="00B83EAB"/>
    <w:rsid w:val="00B91A7C"/>
    <w:rsid w:val="00B93074"/>
    <w:rsid w:val="00B942D1"/>
    <w:rsid w:val="00B954E2"/>
    <w:rsid w:val="00BA0C7E"/>
    <w:rsid w:val="00BA0CAE"/>
    <w:rsid w:val="00BA2AD9"/>
    <w:rsid w:val="00BB08AA"/>
    <w:rsid w:val="00BB112B"/>
    <w:rsid w:val="00BB304E"/>
    <w:rsid w:val="00BC1DD9"/>
    <w:rsid w:val="00BC4B87"/>
    <w:rsid w:val="00BC503A"/>
    <w:rsid w:val="00BD280A"/>
    <w:rsid w:val="00BE0B5A"/>
    <w:rsid w:val="00BE1C97"/>
    <w:rsid w:val="00BE2D04"/>
    <w:rsid w:val="00BE4708"/>
    <w:rsid w:val="00BE6F6D"/>
    <w:rsid w:val="00BF0667"/>
    <w:rsid w:val="00BF1994"/>
    <w:rsid w:val="00BF2CEF"/>
    <w:rsid w:val="00BF5F30"/>
    <w:rsid w:val="00C0123A"/>
    <w:rsid w:val="00C01719"/>
    <w:rsid w:val="00C02346"/>
    <w:rsid w:val="00C03ABB"/>
    <w:rsid w:val="00C06007"/>
    <w:rsid w:val="00C0637B"/>
    <w:rsid w:val="00C066B6"/>
    <w:rsid w:val="00C06CA1"/>
    <w:rsid w:val="00C124EF"/>
    <w:rsid w:val="00C15041"/>
    <w:rsid w:val="00C16556"/>
    <w:rsid w:val="00C206E3"/>
    <w:rsid w:val="00C306C2"/>
    <w:rsid w:val="00C32ED8"/>
    <w:rsid w:val="00C330D1"/>
    <w:rsid w:val="00C330E3"/>
    <w:rsid w:val="00C347E2"/>
    <w:rsid w:val="00C36838"/>
    <w:rsid w:val="00C43D52"/>
    <w:rsid w:val="00C46490"/>
    <w:rsid w:val="00C5420C"/>
    <w:rsid w:val="00C5544B"/>
    <w:rsid w:val="00C56A44"/>
    <w:rsid w:val="00C63FFF"/>
    <w:rsid w:val="00C73072"/>
    <w:rsid w:val="00C762F9"/>
    <w:rsid w:val="00C80D00"/>
    <w:rsid w:val="00C81637"/>
    <w:rsid w:val="00C848F3"/>
    <w:rsid w:val="00C91085"/>
    <w:rsid w:val="00CA413E"/>
    <w:rsid w:val="00CA5A9D"/>
    <w:rsid w:val="00CB0557"/>
    <w:rsid w:val="00CB2824"/>
    <w:rsid w:val="00CB36DC"/>
    <w:rsid w:val="00CC2651"/>
    <w:rsid w:val="00CC6393"/>
    <w:rsid w:val="00CD1D58"/>
    <w:rsid w:val="00CD1FAC"/>
    <w:rsid w:val="00CE0C82"/>
    <w:rsid w:val="00CE45D7"/>
    <w:rsid w:val="00CE5F52"/>
    <w:rsid w:val="00CE73B2"/>
    <w:rsid w:val="00CF1F65"/>
    <w:rsid w:val="00CF6C5B"/>
    <w:rsid w:val="00CF74EF"/>
    <w:rsid w:val="00D01058"/>
    <w:rsid w:val="00D024FD"/>
    <w:rsid w:val="00D02A28"/>
    <w:rsid w:val="00D04863"/>
    <w:rsid w:val="00D11323"/>
    <w:rsid w:val="00D113AE"/>
    <w:rsid w:val="00D12F43"/>
    <w:rsid w:val="00D144C1"/>
    <w:rsid w:val="00D17991"/>
    <w:rsid w:val="00D21538"/>
    <w:rsid w:val="00D251C9"/>
    <w:rsid w:val="00D31A99"/>
    <w:rsid w:val="00D32939"/>
    <w:rsid w:val="00D34EC3"/>
    <w:rsid w:val="00D3740F"/>
    <w:rsid w:val="00D4073B"/>
    <w:rsid w:val="00D41C87"/>
    <w:rsid w:val="00D4232E"/>
    <w:rsid w:val="00D42BB0"/>
    <w:rsid w:val="00D47374"/>
    <w:rsid w:val="00D47377"/>
    <w:rsid w:val="00D50336"/>
    <w:rsid w:val="00D56A9E"/>
    <w:rsid w:val="00D604D4"/>
    <w:rsid w:val="00D755C0"/>
    <w:rsid w:val="00D80D9F"/>
    <w:rsid w:val="00D87F18"/>
    <w:rsid w:val="00D940E4"/>
    <w:rsid w:val="00D960D0"/>
    <w:rsid w:val="00DA036E"/>
    <w:rsid w:val="00DA2BB3"/>
    <w:rsid w:val="00DA4175"/>
    <w:rsid w:val="00DB0F91"/>
    <w:rsid w:val="00DB149F"/>
    <w:rsid w:val="00DB3609"/>
    <w:rsid w:val="00DB38A2"/>
    <w:rsid w:val="00DB4AA6"/>
    <w:rsid w:val="00DB62B6"/>
    <w:rsid w:val="00DD1E68"/>
    <w:rsid w:val="00DD3200"/>
    <w:rsid w:val="00DD4D5F"/>
    <w:rsid w:val="00DD65FB"/>
    <w:rsid w:val="00DE002C"/>
    <w:rsid w:val="00DE050C"/>
    <w:rsid w:val="00DE3BF4"/>
    <w:rsid w:val="00DE5D81"/>
    <w:rsid w:val="00DE5FA9"/>
    <w:rsid w:val="00DE7C27"/>
    <w:rsid w:val="00DF1FBF"/>
    <w:rsid w:val="00DF22FE"/>
    <w:rsid w:val="00DF2399"/>
    <w:rsid w:val="00DF4D1F"/>
    <w:rsid w:val="00DF50C5"/>
    <w:rsid w:val="00DF5D36"/>
    <w:rsid w:val="00E00FA2"/>
    <w:rsid w:val="00E07708"/>
    <w:rsid w:val="00E11551"/>
    <w:rsid w:val="00E141E1"/>
    <w:rsid w:val="00E22C39"/>
    <w:rsid w:val="00E23599"/>
    <w:rsid w:val="00E37FE5"/>
    <w:rsid w:val="00E42D8B"/>
    <w:rsid w:val="00E43063"/>
    <w:rsid w:val="00E55D3A"/>
    <w:rsid w:val="00E56FEC"/>
    <w:rsid w:val="00E57CBF"/>
    <w:rsid w:val="00E600BA"/>
    <w:rsid w:val="00E706F4"/>
    <w:rsid w:val="00E8303A"/>
    <w:rsid w:val="00E857A7"/>
    <w:rsid w:val="00E90B0C"/>
    <w:rsid w:val="00E9253B"/>
    <w:rsid w:val="00E92923"/>
    <w:rsid w:val="00E95C72"/>
    <w:rsid w:val="00E97792"/>
    <w:rsid w:val="00EA0724"/>
    <w:rsid w:val="00EA0E5F"/>
    <w:rsid w:val="00EA3459"/>
    <w:rsid w:val="00EA4F04"/>
    <w:rsid w:val="00EB0E1C"/>
    <w:rsid w:val="00EB518B"/>
    <w:rsid w:val="00EC6FA1"/>
    <w:rsid w:val="00ED03CE"/>
    <w:rsid w:val="00EE0DAE"/>
    <w:rsid w:val="00EE315E"/>
    <w:rsid w:val="00EE6C0C"/>
    <w:rsid w:val="00EE7A29"/>
    <w:rsid w:val="00EF4AE1"/>
    <w:rsid w:val="00EF5AF1"/>
    <w:rsid w:val="00EF7A60"/>
    <w:rsid w:val="00F055E7"/>
    <w:rsid w:val="00F10358"/>
    <w:rsid w:val="00F1621C"/>
    <w:rsid w:val="00F175AC"/>
    <w:rsid w:val="00F23CA5"/>
    <w:rsid w:val="00F25182"/>
    <w:rsid w:val="00F26280"/>
    <w:rsid w:val="00F267F7"/>
    <w:rsid w:val="00F270A3"/>
    <w:rsid w:val="00F30F22"/>
    <w:rsid w:val="00F314CB"/>
    <w:rsid w:val="00F3596E"/>
    <w:rsid w:val="00F40A65"/>
    <w:rsid w:val="00F46ED9"/>
    <w:rsid w:val="00F51023"/>
    <w:rsid w:val="00F558AE"/>
    <w:rsid w:val="00F64CBF"/>
    <w:rsid w:val="00F67444"/>
    <w:rsid w:val="00F675B8"/>
    <w:rsid w:val="00F7141D"/>
    <w:rsid w:val="00F71473"/>
    <w:rsid w:val="00F7390F"/>
    <w:rsid w:val="00F754F6"/>
    <w:rsid w:val="00F80090"/>
    <w:rsid w:val="00F83827"/>
    <w:rsid w:val="00F839F4"/>
    <w:rsid w:val="00F83ED7"/>
    <w:rsid w:val="00F90593"/>
    <w:rsid w:val="00F93303"/>
    <w:rsid w:val="00F95388"/>
    <w:rsid w:val="00F97F35"/>
    <w:rsid w:val="00FA0112"/>
    <w:rsid w:val="00FA31EF"/>
    <w:rsid w:val="00FA33F1"/>
    <w:rsid w:val="00FC4E9F"/>
    <w:rsid w:val="00FC5E7C"/>
    <w:rsid w:val="00FC7EF0"/>
    <w:rsid w:val="00FD55A3"/>
    <w:rsid w:val="00FD55B4"/>
    <w:rsid w:val="00FE3E43"/>
    <w:rsid w:val="00FE62EE"/>
    <w:rsid w:val="00FF0D73"/>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701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7010"/>
    <w:tblPr>
      <w:tblInd w:w="0" w:type="dxa"/>
      <w:tblCellMar>
        <w:top w:w="0" w:type="dxa"/>
        <w:left w:w="0" w:type="dxa"/>
        <w:bottom w:w="0" w:type="dxa"/>
        <w:right w:w="0" w:type="dxa"/>
      </w:tblCellMar>
    </w:tblPr>
  </w:style>
  <w:style w:type="paragraph" w:styleId="a3">
    <w:name w:val="Body Text"/>
    <w:basedOn w:val="a"/>
    <w:link w:val="a4"/>
    <w:uiPriority w:val="1"/>
    <w:qFormat/>
    <w:rsid w:val="005C7010"/>
    <w:rPr>
      <w:sz w:val="20"/>
      <w:szCs w:val="20"/>
    </w:rPr>
  </w:style>
  <w:style w:type="paragraph" w:customStyle="1" w:styleId="Heading1">
    <w:name w:val="Heading 1"/>
    <w:basedOn w:val="a"/>
    <w:uiPriority w:val="1"/>
    <w:qFormat/>
    <w:rsid w:val="005C7010"/>
    <w:pPr>
      <w:outlineLvl w:val="1"/>
    </w:pPr>
    <w:rPr>
      <w:sz w:val="28"/>
      <w:szCs w:val="28"/>
    </w:rPr>
  </w:style>
  <w:style w:type="paragraph" w:customStyle="1" w:styleId="Heading2">
    <w:name w:val="Heading 2"/>
    <w:basedOn w:val="a"/>
    <w:uiPriority w:val="1"/>
    <w:qFormat/>
    <w:rsid w:val="005C7010"/>
    <w:pPr>
      <w:ind w:left="313"/>
      <w:outlineLvl w:val="2"/>
    </w:pPr>
    <w:rPr>
      <w:b/>
      <w:bCs/>
      <w:sz w:val="24"/>
      <w:szCs w:val="24"/>
    </w:rPr>
  </w:style>
  <w:style w:type="paragraph" w:customStyle="1" w:styleId="Heading3">
    <w:name w:val="Heading 3"/>
    <w:basedOn w:val="a"/>
    <w:uiPriority w:val="1"/>
    <w:qFormat/>
    <w:rsid w:val="005C7010"/>
    <w:pPr>
      <w:spacing w:before="5"/>
      <w:ind w:left="113"/>
      <w:outlineLvl w:val="3"/>
    </w:pPr>
    <w:rPr>
      <w:b/>
      <w:bCs/>
      <w:sz w:val="20"/>
      <w:szCs w:val="20"/>
    </w:rPr>
  </w:style>
  <w:style w:type="paragraph" w:styleId="a5">
    <w:name w:val="List Paragraph"/>
    <w:basedOn w:val="a"/>
    <w:uiPriority w:val="34"/>
    <w:qFormat/>
    <w:rsid w:val="005C7010"/>
    <w:pPr>
      <w:ind w:left="113" w:firstLine="566"/>
    </w:pPr>
  </w:style>
  <w:style w:type="paragraph" w:customStyle="1" w:styleId="TableParagraph">
    <w:name w:val="Table Paragraph"/>
    <w:basedOn w:val="a"/>
    <w:uiPriority w:val="1"/>
    <w:qFormat/>
    <w:rsid w:val="005C7010"/>
    <w:pPr>
      <w:ind w:left="103"/>
    </w:pPr>
  </w:style>
  <w:style w:type="paragraph" w:styleId="a6">
    <w:name w:val="No Spacing"/>
    <w:autoRedefine/>
    <w:uiPriority w:val="1"/>
    <w:qFormat/>
    <w:rsid w:val="00CB0557"/>
    <w:rPr>
      <w:rFonts w:ascii="Times New Roman" w:eastAsia="Times New Roman" w:hAnsi="Times New Roman" w:cs="Times New Roman"/>
      <w:sz w:val="24"/>
    </w:rPr>
  </w:style>
  <w:style w:type="table" w:styleId="a7">
    <w:name w:val="Table Grid"/>
    <w:basedOn w:val="a1"/>
    <w:uiPriority w:val="59"/>
    <w:rsid w:val="00C554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267CF"/>
    <w:pPr>
      <w:widowControl/>
      <w:autoSpaceDE w:val="0"/>
      <w:autoSpaceDN w:val="0"/>
      <w:adjustRightInd w:val="0"/>
    </w:pPr>
    <w:rPr>
      <w:rFonts w:ascii="Times New Roman" w:hAnsi="Times New Roman" w:cs="Times New Roman"/>
      <w:color w:val="000000"/>
      <w:sz w:val="24"/>
      <w:szCs w:val="24"/>
      <w:lang w:val="ru-RU"/>
    </w:rPr>
  </w:style>
  <w:style w:type="paragraph" w:customStyle="1" w:styleId="p10">
    <w:name w:val="p10"/>
    <w:basedOn w:val="a"/>
    <w:rsid w:val="00B64E08"/>
    <w:pPr>
      <w:widowControl/>
      <w:spacing w:before="100" w:beforeAutospacing="1" w:after="100" w:afterAutospacing="1"/>
    </w:pPr>
    <w:rPr>
      <w:sz w:val="24"/>
      <w:szCs w:val="24"/>
      <w:lang w:val="ru-RU" w:eastAsia="ru-RU"/>
    </w:rPr>
  </w:style>
  <w:style w:type="paragraph" w:customStyle="1" w:styleId="ConsPlusNormal">
    <w:name w:val="ConsPlusNormal"/>
    <w:rsid w:val="007E2332"/>
    <w:pPr>
      <w:autoSpaceDE w:val="0"/>
      <w:autoSpaceDN w:val="0"/>
    </w:pPr>
    <w:rPr>
      <w:rFonts w:ascii="Calibri" w:eastAsia="Calibri" w:hAnsi="Calibri" w:cs="Calibri"/>
      <w:szCs w:val="20"/>
      <w:lang w:val="ru-RU" w:eastAsia="ru-RU"/>
    </w:rPr>
  </w:style>
  <w:style w:type="paragraph" w:styleId="a8">
    <w:name w:val="Balloon Text"/>
    <w:basedOn w:val="a"/>
    <w:link w:val="a9"/>
    <w:uiPriority w:val="99"/>
    <w:semiHidden/>
    <w:unhideWhenUsed/>
    <w:rsid w:val="00C73072"/>
    <w:rPr>
      <w:rFonts w:ascii="Tahoma" w:hAnsi="Tahoma" w:cs="Tahoma"/>
      <w:sz w:val="16"/>
      <w:szCs w:val="16"/>
    </w:rPr>
  </w:style>
  <w:style w:type="character" w:customStyle="1" w:styleId="a9">
    <w:name w:val="Текст выноски Знак"/>
    <w:basedOn w:val="a0"/>
    <w:link w:val="a8"/>
    <w:uiPriority w:val="99"/>
    <w:semiHidden/>
    <w:rsid w:val="00C73072"/>
    <w:rPr>
      <w:rFonts w:ascii="Tahoma" w:eastAsia="Times New Roman" w:hAnsi="Tahoma" w:cs="Tahoma"/>
      <w:sz w:val="16"/>
      <w:szCs w:val="16"/>
    </w:rPr>
  </w:style>
  <w:style w:type="character" w:customStyle="1" w:styleId="a4">
    <w:name w:val="Основной текст Знак"/>
    <w:basedOn w:val="a0"/>
    <w:link w:val="a3"/>
    <w:uiPriority w:val="1"/>
    <w:rsid w:val="007C2E9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34573112">
      <w:bodyDiv w:val="1"/>
      <w:marLeft w:val="0"/>
      <w:marRight w:val="0"/>
      <w:marTop w:val="0"/>
      <w:marBottom w:val="0"/>
      <w:divBdr>
        <w:top w:val="none" w:sz="0" w:space="0" w:color="auto"/>
        <w:left w:val="none" w:sz="0" w:space="0" w:color="auto"/>
        <w:bottom w:val="none" w:sz="0" w:space="0" w:color="auto"/>
        <w:right w:val="none" w:sz="0" w:space="0" w:color="auto"/>
      </w:divBdr>
      <w:divsChild>
        <w:div w:id="999695489">
          <w:marLeft w:val="0"/>
          <w:marRight w:val="0"/>
          <w:marTop w:val="120"/>
          <w:marBottom w:val="0"/>
          <w:divBdr>
            <w:top w:val="none" w:sz="0" w:space="0" w:color="auto"/>
            <w:left w:val="none" w:sz="0" w:space="0" w:color="auto"/>
            <w:bottom w:val="none" w:sz="0" w:space="0" w:color="auto"/>
            <w:right w:val="none" w:sz="0" w:space="0" w:color="auto"/>
          </w:divBdr>
        </w:div>
        <w:div w:id="152766975">
          <w:marLeft w:val="0"/>
          <w:marRight w:val="0"/>
          <w:marTop w:val="120"/>
          <w:marBottom w:val="0"/>
          <w:divBdr>
            <w:top w:val="none" w:sz="0" w:space="0" w:color="auto"/>
            <w:left w:val="none" w:sz="0" w:space="0" w:color="auto"/>
            <w:bottom w:val="none" w:sz="0" w:space="0" w:color="auto"/>
            <w:right w:val="none" w:sz="0" w:space="0" w:color="auto"/>
          </w:divBdr>
        </w:div>
        <w:div w:id="80879321">
          <w:marLeft w:val="0"/>
          <w:marRight w:val="0"/>
          <w:marTop w:val="120"/>
          <w:marBottom w:val="0"/>
          <w:divBdr>
            <w:top w:val="none" w:sz="0" w:space="0" w:color="auto"/>
            <w:left w:val="none" w:sz="0" w:space="0" w:color="auto"/>
            <w:bottom w:val="none" w:sz="0" w:space="0" w:color="auto"/>
            <w:right w:val="none" w:sz="0" w:space="0" w:color="auto"/>
          </w:divBdr>
        </w:div>
        <w:div w:id="184172816">
          <w:marLeft w:val="0"/>
          <w:marRight w:val="0"/>
          <w:marTop w:val="120"/>
          <w:marBottom w:val="0"/>
          <w:divBdr>
            <w:top w:val="none" w:sz="0" w:space="0" w:color="auto"/>
            <w:left w:val="none" w:sz="0" w:space="0" w:color="auto"/>
            <w:bottom w:val="none" w:sz="0" w:space="0" w:color="auto"/>
            <w:right w:val="none" w:sz="0" w:space="0" w:color="auto"/>
          </w:divBdr>
        </w:div>
        <w:div w:id="466554049">
          <w:marLeft w:val="0"/>
          <w:marRight w:val="0"/>
          <w:marTop w:val="120"/>
          <w:marBottom w:val="0"/>
          <w:divBdr>
            <w:top w:val="none" w:sz="0" w:space="0" w:color="auto"/>
            <w:left w:val="none" w:sz="0" w:space="0" w:color="auto"/>
            <w:bottom w:val="none" w:sz="0" w:space="0" w:color="auto"/>
            <w:right w:val="none" w:sz="0" w:space="0" w:color="auto"/>
          </w:divBdr>
        </w:div>
        <w:div w:id="1363751202">
          <w:marLeft w:val="0"/>
          <w:marRight w:val="0"/>
          <w:marTop w:val="120"/>
          <w:marBottom w:val="0"/>
          <w:divBdr>
            <w:top w:val="none" w:sz="0" w:space="0" w:color="auto"/>
            <w:left w:val="none" w:sz="0" w:space="0" w:color="auto"/>
            <w:bottom w:val="none" w:sz="0" w:space="0" w:color="auto"/>
            <w:right w:val="none" w:sz="0" w:space="0" w:color="auto"/>
          </w:divBdr>
        </w:div>
        <w:div w:id="54161289">
          <w:marLeft w:val="0"/>
          <w:marRight w:val="0"/>
          <w:marTop w:val="120"/>
          <w:marBottom w:val="0"/>
          <w:divBdr>
            <w:top w:val="none" w:sz="0" w:space="0" w:color="auto"/>
            <w:left w:val="none" w:sz="0" w:space="0" w:color="auto"/>
            <w:bottom w:val="none" w:sz="0" w:space="0" w:color="auto"/>
            <w:right w:val="none" w:sz="0" w:space="0" w:color="auto"/>
          </w:divBdr>
        </w:div>
        <w:div w:id="1998994241">
          <w:marLeft w:val="0"/>
          <w:marRight w:val="0"/>
          <w:marTop w:val="120"/>
          <w:marBottom w:val="0"/>
          <w:divBdr>
            <w:top w:val="none" w:sz="0" w:space="0" w:color="auto"/>
            <w:left w:val="none" w:sz="0" w:space="0" w:color="auto"/>
            <w:bottom w:val="none" w:sz="0" w:space="0" w:color="auto"/>
            <w:right w:val="none" w:sz="0" w:space="0" w:color="auto"/>
          </w:divBdr>
        </w:div>
        <w:div w:id="1316297858">
          <w:marLeft w:val="0"/>
          <w:marRight w:val="0"/>
          <w:marTop w:val="120"/>
          <w:marBottom w:val="0"/>
          <w:divBdr>
            <w:top w:val="none" w:sz="0" w:space="0" w:color="auto"/>
            <w:left w:val="none" w:sz="0" w:space="0" w:color="auto"/>
            <w:bottom w:val="none" w:sz="0" w:space="0" w:color="auto"/>
            <w:right w:val="none" w:sz="0" w:space="0" w:color="auto"/>
          </w:divBdr>
        </w:div>
        <w:div w:id="651449617">
          <w:marLeft w:val="0"/>
          <w:marRight w:val="0"/>
          <w:marTop w:val="120"/>
          <w:marBottom w:val="0"/>
          <w:divBdr>
            <w:top w:val="none" w:sz="0" w:space="0" w:color="auto"/>
            <w:left w:val="none" w:sz="0" w:space="0" w:color="auto"/>
            <w:bottom w:val="none" w:sz="0" w:space="0" w:color="auto"/>
            <w:right w:val="none" w:sz="0" w:space="0" w:color="auto"/>
          </w:divBdr>
        </w:div>
        <w:div w:id="91244779">
          <w:marLeft w:val="0"/>
          <w:marRight w:val="0"/>
          <w:marTop w:val="120"/>
          <w:marBottom w:val="0"/>
          <w:divBdr>
            <w:top w:val="none" w:sz="0" w:space="0" w:color="auto"/>
            <w:left w:val="none" w:sz="0" w:space="0" w:color="auto"/>
            <w:bottom w:val="none" w:sz="0" w:space="0" w:color="auto"/>
            <w:right w:val="none" w:sz="0" w:space="0" w:color="auto"/>
          </w:divBdr>
        </w:div>
        <w:div w:id="109516137">
          <w:marLeft w:val="0"/>
          <w:marRight w:val="0"/>
          <w:marTop w:val="120"/>
          <w:marBottom w:val="0"/>
          <w:divBdr>
            <w:top w:val="none" w:sz="0" w:space="0" w:color="auto"/>
            <w:left w:val="none" w:sz="0" w:space="0" w:color="auto"/>
            <w:bottom w:val="none" w:sz="0" w:space="0" w:color="auto"/>
            <w:right w:val="none" w:sz="0" w:space="0" w:color="auto"/>
          </w:divBdr>
        </w:div>
        <w:div w:id="1999989646">
          <w:marLeft w:val="0"/>
          <w:marRight w:val="0"/>
          <w:marTop w:val="120"/>
          <w:marBottom w:val="0"/>
          <w:divBdr>
            <w:top w:val="none" w:sz="0" w:space="0" w:color="auto"/>
            <w:left w:val="none" w:sz="0" w:space="0" w:color="auto"/>
            <w:bottom w:val="none" w:sz="0" w:space="0" w:color="auto"/>
            <w:right w:val="none" w:sz="0" w:space="0" w:color="auto"/>
          </w:divBdr>
        </w:div>
        <w:div w:id="1364208957">
          <w:marLeft w:val="0"/>
          <w:marRight w:val="0"/>
          <w:marTop w:val="120"/>
          <w:marBottom w:val="0"/>
          <w:divBdr>
            <w:top w:val="none" w:sz="0" w:space="0" w:color="auto"/>
            <w:left w:val="none" w:sz="0" w:space="0" w:color="auto"/>
            <w:bottom w:val="none" w:sz="0" w:space="0" w:color="auto"/>
            <w:right w:val="none" w:sz="0" w:space="0" w:color="auto"/>
          </w:divBdr>
        </w:div>
      </w:divsChild>
    </w:div>
    <w:div w:id="761606113">
      <w:bodyDiv w:val="1"/>
      <w:marLeft w:val="0"/>
      <w:marRight w:val="0"/>
      <w:marTop w:val="0"/>
      <w:marBottom w:val="0"/>
      <w:divBdr>
        <w:top w:val="none" w:sz="0" w:space="0" w:color="auto"/>
        <w:left w:val="none" w:sz="0" w:space="0" w:color="auto"/>
        <w:bottom w:val="none" w:sz="0" w:space="0" w:color="auto"/>
        <w:right w:val="none" w:sz="0" w:space="0" w:color="auto"/>
      </w:divBdr>
    </w:div>
    <w:div w:id="843320405">
      <w:bodyDiv w:val="1"/>
      <w:marLeft w:val="0"/>
      <w:marRight w:val="0"/>
      <w:marTop w:val="0"/>
      <w:marBottom w:val="0"/>
      <w:divBdr>
        <w:top w:val="none" w:sz="0" w:space="0" w:color="auto"/>
        <w:left w:val="none" w:sz="0" w:space="0" w:color="auto"/>
        <w:bottom w:val="none" w:sz="0" w:space="0" w:color="auto"/>
        <w:right w:val="none" w:sz="0" w:space="0" w:color="auto"/>
      </w:divBdr>
    </w:div>
    <w:div w:id="1591507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FDC6-DECF-4A6C-BABB-E58E994B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4042</Words>
  <Characters>23046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vt:lpstr>
    </vt:vector>
  </TitlesOfParts>
  <Company>Microsoft</Company>
  <LinksUpToDate>false</LinksUpToDate>
  <CharactersWithSpaces>27034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creator>Admin</dc:creator>
  <cp:lastModifiedBy>HP</cp:lastModifiedBy>
  <cp:revision>2</cp:revision>
  <cp:lastPrinted>2018-07-10T07:39:00Z</cp:lastPrinted>
  <dcterms:created xsi:type="dcterms:W3CDTF">2020-04-10T06:18:00Z</dcterms:created>
  <dcterms:modified xsi:type="dcterms:W3CDTF">2020-04-10T06:18:00Z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Microsoft® Word 2010</vt:lpwstr>
  </property>
  <property fmtid="{D5CDD505-2E9C-101B-9397-08002B2CF9AE}" pid="4" name="LastSaved">
    <vt:filetime>2016-11-09T00:00:00Z</vt:filetime>
  </property>
</Properties>
</file>